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00" w:rsidRPr="00395BA2" w:rsidRDefault="00CE4A00" w:rsidP="00CE4A00">
      <w:pPr>
        <w:rPr>
          <w:sz w:val="24"/>
          <w:szCs w:val="24"/>
        </w:rPr>
      </w:pPr>
      <w:r w:rsidRPr="00395BA2">
        <w:rPr>
          <w:sz w:val="24"/>
          <w:szCs w:val="24"/>
        </w:rPr>
        <w:t>Örgütün Stratejik Yönünü Belirleme</w:t>
      </w:r>
    </w:p>
    <w:p w:rsidR="00CE4A00" w:rsidRPr="00395BA2" w:rsidRDefault="00CE4A00" w:rsidP="00CE4A00">
      <w:pPr>
        <w:rPr>
          <w:sz w:val="24"/>
          <w:szCs w:val="24"/>
        </w:rPr>
      </w:pPr>
      <w:proofErr w:type="spellStart"/>
      <w:r w:rsidRPr="00395BA2">
        <w:rPr>
          <w:sz w:val="24"/>
          <w:szCs w:val="24"/>
        </w:rPr>
        <w:t>Genzyme'in</w:t>
      </w:r>
      <w:proofErr w:type="spellEnd"/>
      <w:r w:rsidRPr="00395BA2">
        <w:rPr>
          <w:sz w:val="24"/>
          <w:szCs w:val="24"/>
        </w:rPr>
        <w:t xml:space="preserve"> Nadir İlaçlara Odaklanması</w:t>
      </w:r>
    </w:p>
    <w:p w:rsidR="00CE4A00" w:rsidRPr="00395BA2" w:rsidRDefault="00CE4A00" w:rsidP="00CE4A00">
      <w:pPr>
        <w:jc w:val="both"/>
        <w:rPr>
          <w:sz w:val="24"/>
          <w:szCs w:val="24"/>
        </w:rPr>
      </w:pPr>
      <w:r w:rsidRPr="00395BA2">
        <w:rPr>
          <w:sz w:val="24"/>
          <w:szCs w:val="24"/>
        </w:rPr>
        <w:t xml:space="preserve">2009 yılında, </w:t>
      </w:r>
      <w:proofErr w:type="spellStart"/>
      <w:r w:rsidRPr="00395BA2">
        <w:rPr>
          <w:sz w:val="24"/>
          <w:szCs w:val="24"/>
        </w:rPr>
        <w:t>Genzyme</w:t>
      </w:r>
      <w:proofErr w:type="spellEnd"/>
      <w:r w:rsidRPr="00395BA2">
        <w:rPr>
          <w:sz w:val="24"/>
          <w:szCs w:val="24"/>
        </w:rPr>
        <w:t xml:space="preserve"> Corporation, 2008 yılı cirosu </w:t>
      </w:r>
      <w:proofErr w:type="gramStart"/>
      <w:r w:rsidRPr="00395BA2">
        <w:rPr>
          <w:sz w:val="24"/>
          <w:szCs w:val="24"/>
        </w:rPr>
        <w:t>4.6</w:t>
      </w:r>
      <w:proofErr w:type="gramEnd"/>
      <w:r w:rsidRPr="00395BA2">
        <w:rPr>
          <w:sz w:val="24"/>
          <w:szCs w:val="24"/>
        </w:rPr>
        <w:t xml:space="preserve"> milyar dolar olan 10.000 çalışanı ve dünyanın dört bir yanındaki 10.000 çalışanıyla dünyanın önde gelen </w:t>
      </w:r>
      <w:proofErr w:type="spellStart"/>
      <w:r w:rsidRPr="00395BA2">
        <w:rPr>
          <w:sz w:val="24"/>
          <w:szCs w:val="24"/>
        </w:rPr>
        <w:t>biyoteknoloji</w:t>
      </w:r>
      <w:proofErr w:type="spellEnd"/>
      <w:r w:rsidRPr="00395BA2">
        <w:rPr>
          <w:sz w:val="24"/>
          <w:szCs w:val="24"/>
        </w:rPr>
        <w:t xml:space="preserve"> şirketlerinden biridir. </w:t>
      </w:r>
      <w:proofErr w:type="spellStart"/>
      <w:r w:rsidRPr="00395BA2">
        <w:rPr>
          <w:sz w:val="24"/>
          <w:szCs w:val="24"/>
        </w:rPr>
        <w:t>Genzyme</w:t>
      </w:r>
      <w:proofErr w:type="spellEnd"/>
      <w:r w:rsidRPr="00395BA2">
        <w:rPr>
          <w:sz w:val="24"/>
          <w:szCs w:val="24"/>
        </w:rPr>
        <w:t xml:space="preserve">, 17 imalat tesisi ve 9 genetik test </w:t>
      </w:r>
      <w:proofErr w:type="spellStart"/>
      <w:r w:rsidRPr="00395BA2">
        <w:rPr>
          <w:sz w:val="24"/>
          <w:szCs w:val="24"/>
        </w:rPr>
        <w:t>laboratuarı</w:t>
      </w:r>
      <w:proofErr w:type="spellEnd"/>
      <w:r w:rsidRPr="00395BA2">
        <w:rPr>
          <w:sz w:val="24"/>
          <w:szCs w:val="24"/>
        </w:rPr>
        <w:t xml:space="preserve"> olmak üzere 40'ın üzerinde ülkede 85'den fazla birime sahiptir. 2009 yılının başında, şirket, 2006'dan 2011'e kadar belirtilen yüzde 20'lik bileşik kazanç hedefine ulaşmak amacındaydı. </w:t>
      </w:r>
      <w:proofErr w:type="spellStart"/>
      <w:r w:rsidRPr="00395BA2">
        <w:rPr>
          <w:sz w:val="24"/>
          <w:szCs w:val="24"/>
        </w:rPr>
        <w:t>Genzyme'in</w:t>
      </w:r>
      <w:proofErr w:type="spellEnd"/>
      <w:r w:rsidRPr="00395BA2">
        <w:rPr>
          <w:sz w:val="24"/>
          <w:szCs w:val="24"/>
        </w:rPr>
        <w:t xml:space="preserve"> ürünleri ve hizmetleri, nadir kalıtsal bozukluklar, böbrek hastalığı, ortopedik rahatsızlıklar, kanser, nakiller ve bağışıklık hastalıkları ve tanı testlerine odaklanıyordu.</w:t>
      </w:r>
    </w:p>
    <w:p w:rsidR="00CE4A00" w:rsidRPr="00395BA2" w:rsidRDefault="00CE4A00" w:rsidP="00CE4A00">
      <w:pPr>
        <w:jc w:val="both"/>
        <w:rPr>
          <w:sz w:val="24"/>
          <w:szCs w:val="24"/>
        </w:rPr>
      </w:pPr>
      <w:proofErr w:type="spellStart"/>
      <w:r w:rsidRPr="00395BA2">
        <w:rPr>
          <w:sz w:val="24"/>
          <w:szCs w:val="24"/>
        </w:rPr>
        <w:t>Genzyme</w:t>
      </w:r>
      <w:proofErr w:type="spellEnd"/>
      <w:r w:rsidRPr="00395BA2">
        <w:rPr>
          <w:sz w:val="24"/>
          <w:szCs w:val="24"/>
        </w:rPr>
        <w:t xml:space="preserve">, faaliyetlerinin birçok boyutunda sürekli bir lider olarak kabul edildi. 2007'de ABD Başkanı tarafından teknolojik yenilik için verilen en büyük ödül olan Ulusal Teknoloji Madalyasını aldı. </w:t>
      </w:r>
      <w:proofErr w:type="spellStart"/>
      <w:r w:rsidRPr="00395BA2">
        <w:rPr>
          <w:sz w:val="24"/>
          <w:szCs w:val="24"/>
        </w:rPr>
        <w:t>Science</w:t>
      </w:r>
      <w:proofErr w:type="spellEnd"/>
      <w:r w:rsidRPr="00395BA2">
        <w:rPr>
          <w:sz w:val="24"/>
          <w:szCs w:val="24"/>
        </w:rPr>
        <w:t xml:space="preserve"> dergisi, düzenli olarak, </w:t>
      </w:r>
      <w:proofErr w:type="spellStart"/>
      <w:r w:rsidRPr="00395BA2">
        <w:rPr>
          <w:sz w:val="24"/>
          <w:szCs w:val="24"/>
        </w:rPr>
        <w:t>Genzyme'ı</w:t>
      </w:r>
      <w:proofErr w:type="spellEnd"/>
      <w:r w:rsidRPr="00395BA2">
        <w:rPr>
          <w:sz w:val="24"/>
          <w:szCs w:val="24"/>
        </w:rPr>
        <w:t xml:space="preserve"> yıllığında "En İyi İşveren" olarak adlandırdı.   Bilim adamlarının anketlerine katıldılar. Ayrıca şirket, çevresel sürdürülebilirlik ve etik sorumluluk uygulamalarıyla ilgili birçok ödül kazandı.</w:t>
      </w:r>
    </w:p>
    <w:p w:rsidR="00CE4A00" w:rsidRPr="00395BA2" w:rsidRDefault="00CE4A00" w:rsidP="00CE4A00">
      <w:pPr>
        <w:rPr>
          <w:sz w:val="24"/>
          <w:szCs w:val="24"/>
        </w:rPr>
      </w:pPr>
      <w:proofErr w:type="gramStart"/>
      <w:r w:rsidRPr="00395BA2">
        <w:rPr>
          <w:sz w:val="24"/>
          <w:szCs w:val="24"/>
        </w:rPr>
        <w:t>Mütevazi</w:t>
      </w:r>
      <w:proofErr w:type="gramEnd"/>
      <w:r w:rsidRPr="00395BA2">
        <w:rPr>
          <w:sz w:val="24"/>
          <w:szCs w:val="24"/>
        </w:rPr>
        <w:t xml:space="preserve"> başlangıç</w:t>
      </w:r>
    </w:p>
    <w:p w:rsidR="00CE4A00" w:rsidRPr="00395BA2" w:rsidRDefault="00CE4A00" w:rsidP="000A3A75">
      <w:pPr>
        <w:jc w:val="both"/>
        <w:rPr>
          <w:sz w:val="24"/>
          <w:szCs w:val="24"/>
        </w:rPr>
      </w:pPr>
      <w:proofErr w:type="spellStart"/>
      <w:r w:rsidRPr="00395BA2">
        <w:rPr>
          <w:sz w:val="24"/>
          <w:szCs w:val="24"/>
        </w:rPr>
        <w:t>Genzyme</w:t>
      </w:r>
      <w:proofErr w:type="spellEnd"/>
      <w:r w:rsidRPr="00395BA2">
        <w:rPr>
          <w:sz w:val="24"/>
          <w:szCs w:val="24"/>
        </w:rPr>
        <w:t>, genetik olarak kalıtsal enzim hastalıklarını araştıran küçük bir grup bilim insanı tarafından 1981'de Boston'da kuruldu. Bu nadir bozuklukları olan insanlar (</w:t>
      </w:r>
      <w:proofErr w:type="spellStart"/>
      <w:r w:rsidRPr="00395BA2">
        <w:rPr>
          <w:sz w:val="24"/>
          <w:szCs w:val="24"/>
        </w:rPr>
        <w:t>örn</w:t>
      </w:r>
      <w:proofErr w:type="spellEnd"/>
      <w:proofErr w:type="gramStart"/>
      <w:r w:rsidRPr="00395BA2">
        <w:rPr>
          <w:sz w:val="24"/>
          <w:szCs w:val="24"/>
        </w:rPr>
        <w:t>.,</w:t>
      </w:r>
      <w:proofErr w:type="gramEnd"/>
      <w:r w:rsidRPr="00395BA2">
        <w:rPr>
          <w:sz w:val="24"/>
          <w:szCs w:val="24"/>
        </w:rPr>
        <w:t xml:space="preserve"> </w:t>
      </w:r>
      <w:proofErr w:type="spellStart"/>
      <w:r w:rsidRPr="00395BA2">
        <w:rPr>
          <w:sz w:val="24"/>
          <w:szCs w:val="24"/>
        </w:rPr>
        <w:t>Gaucher</w:t>
      </w:r>
      <w:proofErr w:type="spellEnd"/>
      <w:r w:rsidRPr="00395BA2">
        <w:rPr>
          <w:sz w:val="24"/>
          <w:szCs w:val="24"/>
        </w:rPr>
        <w:t xml:space="preserve"> hastalığı, </w:t>
      </w:r>
      <w:proofErr w:type="spellStart"/>
      <w:r w:rsidRPr="00395BA2">
        <w:rPr>
          <w:sz w:val="24"/>
          <w:szCs w:val="24"/>
        </w:rPr>
        <w:t>Fabry</w:t>
      </w:r>
      <w:proofErr w:type="spellEnd"/>
      <w:r w:rsidRPr="00395BA2">
        <w:rPr>
          <w:sz w:val="24"/>
          <w:szCs w:val="24"/>
        </w:rPr>
        <w:t xml:space="preserve"> hastalığı, MPS-1), vücudun metabolizmasını düzenleyen, şekere, yağlara veya proteinlere dönüşerek  metabolizmayı düzenleyen ana enzimleri yok eder ve sonuçta sürekli ağrı ve erken ölüme yol açar.  Bilim adamları, 1983'te, Boston'un müthiş "Savaş Alanı" </w:t>
      </w:r>
      <w:proofErr w:type="spellStart"/>
      <w:r w:rsidRPr="00395BA2">
        <w:rPr>
          <w:sz w:val="24"/>
          <w:szCs w:val="24"/>
        </w:rPr>
        <w:t>nda</w:t>
      </w:r>
      <w:proofErr w:type="spellEnd"/>
      <w:r w:rsidRPr="00395BA2">
        <w:rPr>
          <w:sz w:val="24"/>
          <w:szCs w:val="24"/>
        </w:rPr>
        <w:t xml:space="preserve"> eski bir binanın 15. katında çalışıyorlardı; Henri </w:t>
      </w:r>
      <w:proofErr w:type="spellStart"/>
      <w:r w:rsidRPr="00395BA2">
        <w:rPr>
          <w:sz w:val="24"/>
          <w:szCs w:val="24"/>
        </w:rPr>
        <w:t>Termeer</w:t>
      </w:r>
      <w:proofErr w:type="spellEnd"/>
      <w:r w:rsidRPr="00395BA2">
        <w:rPr>
          <w:sz w:val="24"/>
          <w:szCs w:val="24"/>
        </w:rPr>
        <w:t>, şirketin genel müdürü</w:t>
      </w:r>
      <w:r w:rsidR="000A3A75" w:rsidRPr="00395BA2">
        <w:rPr>
          <w:sz w:val="24"/>
          <w:szCs w:val="24"/>
        </w:rPr>
        <w:t>ydü ve sonunda başkanlık</w:t>
      </w:r>
      <w:r w:rsidRPr="00395BA2">
        <w:rPr>
          <w:sz w:val="24"/>
          <w:szCs w:val="24"/>
        </w:rPr>
        <w:t xml:space="preserve"> görevini üstlendi. </w:t>
      </w:r>
      <w:proofErr w:type="spellStart"/>
      <w:r w:rsidRPr="00395BA2">
        <w:rPr>
          <w:sz w:val="24"/>
          <w:szCs w:val="24"/>
        </w:rPr>
        <w:t>Termeer</w:t>
      </w:r>
      <w:proofErr w:type="spellEnd"/>
      <w:r w:rsidRPr="00395BA2">
        <w:rPr>
          <w:sz w:val="24"/>
          <w:szCs w:val="24"/>
        </w:rPr>
        <w:t xml:space="preserve">, </w:t>
      </w:r>
      <w:proofErr w:type="spellStart"/>
      <w:r w:rsidRPr="00395BA2">
        <w:rPr>
          <w:sz w:val="24"/>
          <w:szCs w:val="24"/>
        </w:rPr>
        <w:t>Baxter'de</w:t>
      </w:r>
      <w:proofErr w:type="spellEnd"/>
      <w:r w:rsidRPr="00395BA2">
        <w:rPr>
          <w:sz w:val="24"/>
          <w:szCs w:val="24"/>
        </w:rPr>
        <w:t xml:space="preserve"> 2 yıllık </w:t>
      </w:r>
      <w:proofErr w:type="gramStart"/>
      <w:r w:rsidRPr="00395BA2">
        <w:rPr>
          <w:sz w:val="24"/>
          <w:szCs w:val="24"/>
        </w:rPr>
        <w:t>start</w:t>
      </w:r>
      <w:proofErr w:type="gramEnd"/>
      <w:r w:rsidRPr="00395BA2">
        <w:rPr>
          <w:sz w:val="24"/>
          <w:szCs w:val="24"/>
        </w:rPr>
        <w:t>-</w:t>
      </w:r>
      <w:proofErr w:type="spellStart"/>
      <w:r w:rsidRPr="00395BA2">
        <w:rPr>
          <w:sz w:val="24"/>
          <w:szCs w:val="24"/>
        </w:rPr>
        <w:t>up'a</w:t>
      </w:r>
      <w:proofErr w:type="spellEnd"/>
      <w:r w:rsidR="000A3A75" w:rsidRPr="00395BA2">
        <w:rPr>
          <w:sz w:val="24"/>
          <w:szCs w:val="24"/>
        </w:rPr>
        <w:t xml:space="preserve"> (yeni kurulmuş şirkete)</w:t>
      </w:r>
      <w:r w:rsidRPr="00395BA2">
        <w:rPr>
          <w:sz w:val="24"/>
          <w:szCs w:val="24"/>
        </w:rPr>
        <w:t xml:space="preserve"> katılmak için iyi </w:t>
      </w:r>
      <w:r w:rsidR="000A3A75" w:rsidRPr="00395BA2">
        <w:rPr>
          <w:sz w:val="24"/>
          <w:szCs w:val="24"/>
        </w:rPr>
        <w:t>maaşı olan</w:t>
      </w:r>
      <w:r w:rsidRPr="00395BA2">
        <w:rPr>
          <w:sz w:val="24"/>
          <w:szCs w:val="24"/>
        </w:rPr>
        <w:t xml:space="preserve"> genel müdür yardımcısı görevinden ayrılmıştı ve birçok kişi</w:t>
      </w:r>
      <w:r w:rsidR="000A3A75" w:rsidRPr="00395BA2">
        <w:rPr>
          <w:sz w:val="24"/>
          <w:szCs w:val="24"/>
        </w:rPr>
        <w:t xml:space="preserve"> bunu yaptığı için onun deli olduğunu düşünüyordu. </w:t>
      </w:r>
      <w:r w:rsidRPr="00395BA2">
        <w:rPr>
          <w:sz w:val="24"/>
          <w:szCs w:val="24"/>
        </w:rPr>
        <w:t xml:space="preserve">Bununla birlikte, </w:t>
      </w:r>
      <w:proofErr w:type="spellStart"/>
      <w:r w:rsidRPr="00395BA2">
        <w:rPr>
          <w:sz w:val="24"/>
          <w:szCs w:val="24"/>
        </w:rPr>
        <w:t>Termeer</w:t>
      </w:r>
      <w:proofErr w:type="spellEnd"/>
      <w:r w:rsidRPr="00395BA2">
        <w:rPr>
          <w:sz w:val="24"/>
          <w:szCs w:val="24"/>
        </w:rPr>
        <w:t xml:space="preserve">, </w:t>
      </w:r>
      <w:proofErr w:type="spellStart"/>
      <w:r w:rsidRPr="00395BA2">
        <w:rPr>
          <w:sz w:val="24"/>
          <w:szCs w:val="24"/>
        </w:rPr>
        <w:t>Genzyme'in</w:t>
      </w:r>
      <w:proofErr w:type="spellEnd"/>
      <w:r w:rsidRPr="00395BA2">
        <w:rPr>
          <w:sz w:val="24"/>
          <w:szCs w:val="24"/>
        </w:rPr>
        <w:t xml:space="preserve"> </w:t>
      </w:r>
      <w:r w:rsidR="000A3A75" w:rsidRPr="00395BA2">
        <w:rPr>
          <w:sz w:val="24"/>
          <w:szCs w:val="24"/>
        </w:rPr>
        <w:t>ilaç</w:t>
      </w:r>
      <w:r w:rsidRPr="00395BA2">
        <w:rPr>
          <w:sz w:val="24"/>
          <w:szCs w:val="24"/>
        </w:rPr>
        <w:t xml:space="preserve"> endüstris</w:t>
      </w:r>
      <w:r w:rsidR="000A3A75" w:rsidRPr="00395BA2">
        <w:rPr>
          <w:sz w:val="24"/>
          <w:szCs w:val="24"/>
        </w:rPr>
        <w:t>inde yeni bir strateji izlemek için</w:t>
      </w:r>
      <w:r w:rsidRPr="00395BA2">
        <w:rPr>
          <w:sz w:val="24"/>
          <w:szCs w:val="24"/>
        </w:rPr>
        <w:t xml:space="preserve"> iyi konumda olduğunu düşünüyor</w:t>
      </w:r>
      <w:r w:rsidR="000A3A75" w:rsidRPr="00395BA2">
        <w:rPr>
          <w:sz w:val="24"/>
          <w:szCs w:val="24"/>
        </w:rPr>
        <w:t>du</w:t>
      </w:r>
      <w:r w:rsidRPr="00395BA2">
        <w:rPr>
          <w:sz w:val="24"/>
          <w:szCs w:val="24"/>
        </w:rPr>
        <w:t>: nadir hastalıklar i</w:t>
      </w:r>
      <w:r w:rsidR="000A3A75" w:rsidRPr="00395BA2">
        <w:rPr>
          <w:sz w:val="24"/>
          <w:szCs w:val="24"/>
        </w:rPr>
        <w:t>çin küçük pazarları hedef almak</w:t>
      </w:r>
      <w:r w:rsidRPr="00395BA2">
        <w:rPr>
          <w:sz w:val="24"/>
          <w:szCs w:val="24"/>
        </w:rPr>
        <w:t>.</w:t>
      </w:r>
    </w:p>
    <w:p w:rsidR="001F3B19" w:rsidRPr="00395BA2" w:rsidRDefault="00CE4A00" w:rsidP="000A3A75">
      <w:pPr>
        <w:jc w:val="both"/>
        <w:rPr>
          <w:sz w:val="24"/>
          <w:szCs w:val="24"/>
        </w:rPr>
      </w:pPr>
      <w:r w:rsidRPr="00395BA2">
        <w:rPr>
          <w:sz w:val="24"/>
          <w:szCs w:val="24"/>
        </w:rPr>
        <w:t xml:space="preserve">Nadir hastalıklara odaklanmak, ilaç endüstrisinde </w:t>
      </w:r>
      <w:r w:rsidR="000A3A75" w:rsidRPr="00395BA2">
        <w:rPr>
          <w:sz w:val="24"/>
          <w:szCs w:val="24"/>
        </w:rPr>
        <w:t xml:space="preserve">aykırı bir durumdu. Bir ilacın geliştirilmesi </w:t>
      </w:r>
      <w:r w:rsidRPr="00395BA2">
        <w:rPr>
          <w:sz w:val="24"/>
          <w:szCs w:val="24"/>
        </w:rPr>
        <w:t xml:space="preserve">araştırmayı gerçekleştirmek, klinik araştırmaları yürütmek, FDA onayını almak ve piyasaya sürülecek bir ilaç getirmek </w:t>
      </w:r>
      <w:r w:rsidR="000A3A75" w:rsidRPr="00395BA2">
        <w:rPr>
          <w:sz w:val="24"/>
          <w:szCs w:val="24"/>
        </w:rPr>
        <w:t xml:space="preserve">gibi adımlarla </w:t>
      </w:r>
      <w:r w:rsidRPr="00395BA2">
        <w:rPr>
          <w:sz w:val="24"/>
          <w:szCs w:val="24"/>
        </w:rPr>
        <w:t xml:space="preserve">10 ila 14 yıl sürmekte ve ortalama 800 milyon dolar </w:t>
      </w:r>
      <w:r w:rsidR="000A3A75" w:rsidRPr="00395BA2">
        <w:rPr>
          <w:sz w:val="24"/>
          <w:szCs w:val="24"/>
        </w:rPr>
        <w:t>harcama gerektirmektedir</w:t>
      </w:r>
      <w:r w:rsidRPr="00395BA2">
        <w:rPr>
          <w:sz w:val="24"/>
          <w:szCs w:val="24"/>
        </w:rPr>
        <w:t xml:space="preserve">. İlaç şirketleri </w:t>
      </w:r>
      <w:r w:rsidR="000A3A75" w:rsidRPr="00395BA2">
        <w:rPr>
          <w:sz w:val="24"/>
          <w:szCs w:val="24"/>
        </w:rPr>
        <w:t>bu nedenle</w:t>
      </w:r>
      <w:r w:rsidRPr="00395BA2">
        <w:rPr>
          <w:sz w:val="24"/>
          <w:szCs w:val="24"/>
        </w:rPr>
        <w:t xml:space="preserve"> milyonlarca </w:t>
      </w:r>
      <w:r w:rsidR="000A3A75" w:rsidRPr="00395BA2">
        <w:rPr>
          <w:sz w:val="24"/>
          <w:szCs w:val="24"/>
        </w:rPr>
        <w:t xml:space="preserve">hastadan oluşan bir </w:t>
      </w:r>
      <w:r w:rsidRPr="00395BA2">
        <w:rPr>
          <w:sz w:val="24"/>
          <w:szCs w:val="24"/>
        </w:rPr>
        <w:t>pazara hizmet edecek potansiyel "</w:t>
      </w:r>
      <w:r w:rsidR="000A3A75" w:rsidRPr="00395BA2">
        <w:rPr>
          <w:sz w:val="24"/>
          <w:szCs w:val="24"/>
        </w:rPr>
        <w:t>satış rekorları kıran</w:t>
      </w:r>
      <w:r w:rsidRPr="00395BA2">
        <w:rPr>
          <w:sz w:val="24"/>
          <w:szCs w:val="24"/>
        </w:rPr>
        <w:t>" ilaçlara odaklandılar. 1 milyar dolarlık veya daha fazla gelir elde etmesi halinde bir ilaç "</w:t>
      </w:r>
      <w:r w:rsidR="000A3A75" w:rsidRPr="00395BA2">
        <w:rPr>
          <w:sz w:val="24"/>
          <w:szCs w:val="24"/>
        </w:rPr>
        <w:t xml:space="preserve">satış rekorları kıran </w:t>
      </w:r>
      <w:r w:rsidRPr="00395BA2">
        <w:rPr>
          <w:sz w:val="24"/>
          <w:szCs w:val="24"/>
        </w:rPr>
        <w:t>"</w:t>
      </w:r>
      <w:r w:rsidR="000A3A75" w:rsidRPr="00395BA2">
        <w:rPr>
          <w:sz w:val="24"/>
          <w:szCs w:val="24"/>
        </w:rPr>
        <w:t xml:space="preserve"> olarak </w:t>
      </w:r>
      <w:r w:rsidRPr="00395BA2">
        <w:rPr>
          <w:sz w:val="24"/>
          <w:szCs w:val="24"/>
        </w:rPr>
        <w:t xml:space="preserve">kabul edildi ve bu düzeye erişmek için hipertansiyon, diyabet veya yüksek </w:t>
      </w:r>
      <w:proofErr w:type="spellStart"/>
      <w:r w:rsidRPr="00395BA2">
        <w:rPr>
          <w:sz w:val="24"/>
          <w:szCs w:val="24"/>
        </w:rPr>
        <w:t>kolestrol</w:t>
      </w:r>
      <w:proofErr w:type="spellEnd"/>
      <w:r w:rsidRPr="00395BA2">
        <w:rPr>
          <w:sz w:val="24"/>
          <w:szCs w:val="24"/>
        </w:rPr>
        <w:t xml:space="preserve"> gibi kronik hastalıklarla birlikte binlerce hasta</w:t>
      </w:r>
      <w:r w:rsidR="000A3A75" w:rsidRPr="00395BA2">
        <w:rPr>
          <w:sz w:val="24"/>
          <w:szCs w:val="24"/>
        </w:rPr>
        <w:t xml:space="preserve"> gerekliydi.</w:t>
      </w:r>
      <w:r w:rsidRPr="00395BA2">
        <w:rPr>
          <w:sz w:val="24"/>
          <w:szCs w:val="24"/>
        </w:rPr>
        <w:t xml:space="preserve"> </w:t>
      </w:r>
      <w:proofErr w:type="spellStart"/>
      <w:r w:rsidRPr="00395BA2">
        <w:rPr>
          <w:sz w:val="24"/>
          <w:szCs w:val="24"/>
        </w:rPr>
        <w:t>Genzyme</w:t>
      </w:r>
      <w:proofErr w:type="spellEnd"/>
      <w:r w:rsidRPr="00395BA2">
        <w:rPr>
          <w:sz w:val="24"/>
          <w:szCs w:val="24"/>
        </w:rPr>
        <w:t xml:space="preserve">, bununla birlikte, bir firmanın başarılı olmak için çok </w:t>
      </w:r>
      <w:r w:rsidR="000A3A75" w:rsidRPr="00395BA2">
        <w:rPr>
          <w:sz w:val="24"/>
          <w:szCs w:val="24"/>
        </w:rPr>
        <w:t>satan</w:t>
      </w:r>
      <w:r w:rsidRPr="00395BA2">
        <w:rPr>
          <w:sz w:val="24"/>
          <w:szCs w:val="24"/>
        </w:rPr>
        <w:t xml:space="preserve"> bir ilaca ihtiyacı olduğu fikrine meydan okudu. </w:t>
      </w:r>
      <w:proofErr w:type="spellStart"/>
      <w:r w:rsidRPr="00395BA2">
        <w:rPr>
          <w:sz w:val="24"/>
          <w:szCs w:val="24"/>
        </w:rPr>
        <w:t>Genzyme</w:t>
      </w:r>
      <w:proofErr w:type="spellEnd"/>
      <w:r w:rsidRPr="00395BA2">
        <w:rPr>
          <w:sz w:val="24"/>
          <w:szCs w:val="24"/>
        </w:rPr>
        <w:t>, ciddi, hayatı tehdit eden hastalıklara sahip yalnızca birkaç bin hasta</w:t>
      </w:r>
      <w:r w:rsidR="000A3A75" w:rsidRPr="00395BA2">
        <w:rPr>
          <w:sz w:val="24"/>
          <w:szCs w:val="24"/>
        </w:rPr>
        <w:t>sı olan</w:t>
      </w:r>
      <w:r w:rsidRPr="00395BA2">
        <w:rPr>
          <w:sz w:val="24"/>
          <w:szCs w:val="24"/>
        </w:rPr>
        <w:t xml:space="preserve"> ilaçlara odaklanacak</w:t>
      </w:r>
      <w:r w:rsidR="000A3A75" w:rsidRPr="00395BA2">
        <w:rPr>
          <w:sz w:val="24"/>
          <w:szCs w:val="24"/>
        </w:rPr>
        <w:t xml:space="preserve">tı. </w:t>
      </w:r>
      <w:r w:rsidRPr="00395BA2">
        <w:rPr>
          <w:sz w:val="24"/>
          <w:szCs w:val="24"/>
        </w:rPr>
        <w:t xml:space="preserve">Bu ilaçlar için hastalar az </w:t>
      </w:r>
      <w:r w:rsidR="000A3A75" w:rsidRPr="00395BA2">
        <w:rPr>
          <w:sz w:val="24"/>
          <w:szCs w:val="24"/>
        </w:rPr>
        <w:t>olmasına</w:t>
      </w:r>
      <w:r w:rsidRPr="00395BA2">
        <w:rPr>
          <w:sz w:val="24"/>
          <w:szCs w:val="24"/>
        </w:rPr>
        <w:t xml:space="preserve"> rağmen, az sayıda rakip olacaktı. Dahası, az sayıda hasta ve hastalıkların ciddiyeti, sigorta şirketlerinin </w:t>
      </w:r>
      <w:r w:rsidR="000A3A75" w:rsidRPr="00395BA2">
        <w:rPr>
          <w:sz w:val="24"/>
          <w:szCs w:val="24"/>
        </w:rPr>
        <w:t xml:space="preserve">ödeme yapmak </w:t>
      </w:r>
      <w:proofErr w:type="gramStart"/>
      <w:r w:rsidR="000A3A75" w:rsidRPr="00395BA2">
        <w:rPr>
          <w:sz w:val="24"/>
          <w:szCs w:val="24"/>
        </w:rPr>
        <w:t xml:space="preserve">için </w:t>
      </w:r>
      <w:r w:rsidRPr="00395BA2">
        <w:rPr>
          <w:sz w:val="24"/>
          <w:szCs w:val="24"/>
        </w:rPr>
        <w:t xml:space="preserve"> direnme</w:t>
      </w:r>
      <w:proofErr w:type="gramEnd"/>
      <w:r w:rsidRPr="00395BA2">
        <w:rPr>
          <w:sz w:val="24"/>
          <w:szCs w:val="24"/>
        </w:rPr>
        <w:t xml:space="preserve"> olasılığını azaltacaktır. Bu faktörlerin her ikisi de nadir bulunan hastalıklara yönelik ilaçların tipik </w:t>
      </w:r>
      <w:r w:rsidR="000A3A75" w:rsidRPr="00395BA2">
        <w:rPr>
          <w:sz w:val="24"/>
          <w:szCs w:val="24"/>
        </w:rPr>
        <w:t>ilaçlardan</w:t>
      </w:r>
      <w:r w:rsidRPr="00395BA2">
        <w:rPr>
          <w:sz w:val="24"/>
          <w:szCs w:val="24"/>
        </w:rPr>
        <w:t xml:space="preserve"> daha yüksek </w:t>
      </w:r>
      <w:r w:rsidR="000A3A75" w:rsidRPr="00395BA2">
        <w:rPr>
          <w:sz w:val="24"/>
          <w:szCs w:val="24"/>
        </w:rPr>
        <w:t xml:space="preserve">kar </w:t>
      </w:r>
      <w:proofErr w:type="gramStart"/>
      <w:r w:rsidRPr="00395BA2">
        <w:rPr>
          <w:sz w:val="24"/>
          <w:szCs w:val="24"/>
        </w:rPr>
        <w:t>marjları</w:t>
      </w:r>
      <w:r w:rsidR="000A3A75" w:rsidRPr="00395BA2">
        <w:rPr>
          <w:sz w:val="24"/>
          <w:szCs w:val="24"/>
        </w:rPr>
        <w:t>nı</w:t>
      </w:r>
      <w:proofErr w:type="gramEnd"/>
      <w:r w:rsidRPr="00395BA2">
        <w:rPr>
          <w:sz w:val="24"/>
          <w:szCs w:val="24"/>
        </w:rPr>
        <w:t xml:space="preserve"> destekleyebileceğini </w:t>
      </w:r>
      <w:r w:rsidR="000A3A75" w:rsidRPr="00395BA2">
        <w:rPr>
          <w:sz w:val="24"/>
          <w:szCs w:val="24"/>
        </w:rPr>
        <w:t>ileri sürmektedir.</w:t>
      </w:r>
      <w:r w:rsidRPr="00395BA2">
        <w:rPr>
          <w:sz w:val="24"/>
          <w:szCs w:val="24"/>
        </w:rPr>
        <w:t xml:space="preserve"> Buna ek ol</w:t>
      </w:r>
      <w:r w:rsidR="000A3A75" w:rsidRPr="00395BA2">
        <w:rPr>
          <w:sz w:val="24"/>
          <w:szCs w:val="24"/>
        </w:rPr>
        <w:t>arak, ilaç firmaları</w:t>
      </w:r>
      <w:r w:rsidRPr="00395BA2">
        <w:rPr>
          <w:sz w:val="24"/>
          <w:szCs w:val="24"/>
        </w:rPr>
        <w:t xml:space="preserve"> </w:t>
      </w:r>
      <w:r w:rsidR="000A3A75" w:rsidRPr="00395BA2">
        <w:rPr>
          <w:sz w:val="24"/>
          <w:szCs w:val="24"/>
        </w:rPr>
        <w:t xml:space="preserve">ilaçları tanıtmak ve satmak için </w:t>
      </w:r>
      <w:r w:rsidRPr="00395BA2">
        <w:rPr>
          <w:sz w:val="24"/>
          <w:szCs w:val="24"/>
        </w:rPr>
        <w:t xml:space="preserve">büyük satış güçlerine </w:t>
      </w:r>
      <w:r w:rsidR="000A3A75" w:rsidRPr="00395BA2">
        <w:rPr>
          <w:sz w:val="24"/>
          <w:szCs w:val="24"/>
        </w:rPr>
        <w:t xml:space="preserve">ve </w:t>
      </w:r>
      <w:r w:rsidRPr="00395BA2">
        <w:rPr>
          <w:sz w:val="24"/>
          <w:szCs w:val="24"/>
        </w:rPr>
        <w:t xml:space="preserve">önemli pazarlama bütçelerine ihtiyaç duyarken, nadir bulunan </w:t>
      </w:r>
      <w:r w:rsidRPr="00395BA2">
        <w:rPr>
          <w:sz w:val="24"/>
          <w:szCs w:val="24"/>
        </w:rPr>
        <w:lastRenderedPageBreak/>
        <w:t>hastalıklara yönelik ilaçlara odaklanan bir şirket, daha küçük, daha</w:t>
      </w:r>
      <w:r w:rsidR="000A3A75" w:rsidRPr="00395BA2">
        <w:rPr>
          <w:sz w:val="24"/>
          <w:szCs w:val="24"/>
        </w:rPr>
        <w:t xml:space="preserve"> dar</w:t>
      </w:r>
      <w:r w:rsidRPr="00395BA2">
        <w:rPr>
          <w:sz w:val="24"/>
          <w:szCs w:val="24"/>
        </w:rPr>
        <w:t xml:space="preserve"> hedefli bir satış yaklaşımına sahip olabilir. Nadir hastalıklarda </w:t>
      </w:r>
      <w:r w:rsidR="000A3A75" w:rsidRPr="00395BA2">
        <w:rPr>
          <w:sz w:val="24"/>
          <w:szCs w:val="24"/>
        </w:rPr>
        <w:t xml:space="preserve">uzmanlaşmış az sayıda </w:t>
      </w:r>
      <w:r w:rsidR="00F72245" w:rsidRPr="00395BA2">
        <w:rPr>
          <w:sz w:val="24"/>
          <w:szCs w:val="24"/>
        </w:rPr>
        <w:t>uzman</w:t>
      </w:r>
      <w:r w:rsidRPr="00395BA2">
        <w:rPr>
          <w:sz w:val="24"/>
          <w:szCs w:val="24"/>
        </w:rPr>
        <w:t xml:space="preserve"> vardı, bu nedenle </w:t>
      </w:r>
      <w:proofErr w:type="spellStart"/>
      <w:r w:rsidRPr="00395BA2">
        <w:rPr>
          <w:sz w:val="24"/>
          <w:szCs w:val="24"/>
        </w:rPr>
        <w:t>Genzyme</w:t>
      </w:r>
      <w:proofErr w:type="spellEnd"/>
      <w:r w:rsidRPr="00395BA2">
        <w:rPr>
          <w:sz w:val="24"/>
          <w:szCs w:val="24"/>
        </w:rPr>
        <w:t xml:space="preserve"> büyük bir satış ekibine ve pahalı reklam kampanyalarına fon </w:t>
      </w:r>
      <w:r w:rsidR="00F72245" w:rsidRPr="00395BA2">
        <w:rPr>
          <w:sz w:val="24"/>
          <w:szCs w:val="24"/>
        </w:rPr>
        <w:t xml:space="preserve">ayırmak </w:t>
      </w:r>
      <w:r w:rsidRPr="00395BA2">
        <w:rPr>
          <w:sz w:val="24"/>
          <w:szCs w:val="24"/>
        </w:rPr>
        <w:t>yerine doğrudan bu doktorlara başvurab</w:t>
      </w:r>
      <w:r w:rsidR="00F72245" w:rsidRPr="00395BA2">
        <w:rPr>
          <w:sz w:val="24"/>
          <w:szCs w:val="24"/>
        </w:rPr>
        <w:t>ilirdi. Son olarak, daha küçük nüfuslard</w:t>
      </w:r>
      <w:r w:rsidRPr="00395BA2">
        <w:rPr>
          <w:sz w:val="24"/>
          <w:szCs w:val="24"/>
        </w:rPr>
        <w:t xml:space="preserve">a anlamlı klinik değere sahip tedaviler çok daha küçük klinik araştırmalara gereksinim duymaktadır (ancak </w:t>
      </w:r>
      <w:r w:rsidR="00F72245" w:rsidRPr="00395BA2">
        <w:rPr>
          <w:sz w:val="24"/>
          <w:szCs w:val="24"/>
        </w:rPr>
        <w:t>üzerinde çalışacak denekleri</w:t>
      </w:r>
      <w:r w:rsidRPr="00395BA2">
        <w:rPr>
          <w:sz w:val="24"/>
          <w:szCs w:val="24"/>
        </w:rPr>
        <w:t xml:space="preserve"> bulmak daha zordu).</w:t>
      </w:r>
    </w:p>
    <w:p w:rsidR="00F72245" w:rsidRPr="00395BA2" w:rsidRDefault="00F72245" w:rsidP="00F72245">
      <w:pPr>
        <w:jc w:val="both"/>
        <w:rPr>
          <w:sz w:val="24"/>
          <w:szCs w:val="24"/>
        </w:rPr>
      </w:pPr>
      <w:r w:rsidRPr="00395BA2">
        <w:rPr>
          <w:sz w:val="24"/>
          <w:szCs w:val="24"/>
        </w:rPr>
        <w:t>Nadir İlaçlar Yasası</w:t>
      </w:r>
    </w:p>
    <w:p w:rsidR="00F72245" w:rsidRPr="00395BA2" w:rsidRDefault="00F72245" w:rsidP="00F72245">
      <w:pPr>
        <w:jc w:val="both"/>
        <w:rPr>
          <w:sz w:val="24"/>
          <w:szCs w:val="24"/>
        </w:rPr>
      </w:pPr>
      <w:proofErr w:type="spellStart"/>
      <w:r w:rsidRPr="00395BA2">
        <w:rPr>
          <w:sz w:val="24"/>
          <w:szCs w:val="24"/>
        </w:rPr>
        <w:t>Genzyme'ın</w:t>
      </w:r>
      <w:proofErr w:type="spellEnd"/>
      <w:r w:rsidRPr="00395BA2">
        <w:rPr>
          <w:sz w:val="24"/>
          <w:szCs w:val="24"/>
        </w:rPr>
        <w:t xml:space="preserve"> zamanlaması çok iyiydi. 1983 yılında, Gıda ve İlaç İdaresi, nadir hastalıklar için ilaçların geliştirilmesini sağlamak için nadir ilaç yasasını çıkardı. Söz konusu yasa, nadir bir ilacı piyasaya süren şirkete araştırma maliyetlerinden önemli miktarda vergi indirimi ve 7 yıllık pazar imtiyazı getiriyordu. Bu imtiyaz, tipik bir ilacın patentine kıyasla rekabete karşı önemli ölçüde koruma sağladı. Bir firma bir ilacın patentini elde ettiğinde, bu patent yalnızca başka bir firmanın aynı ilacı pazarlamasını engeller; başka bir firmanın başka yollarla aynı veya benzer bir fayda sağlayan bir ilacın pazarlanmasını engellemez. Bu nedenle, bir firma önemli bir tıbbi ihtiyacı karşılayan patentli bir ilaç getirdiğinde, patentli olabilmek ve orijinal ilaçla rekabet edebilmek için ilacın farklı (daha gelişmiş) bir </w:t>
      </w:r>
      <w:proofErr w:type="gramStart"/>
      <w:r w:rsidRPr="00395BA2">
        <w:rPr>
          <w:sz w:val="24"/>
          <w:szCs w:val="24"/>
        </w:rPr>
        <w:t>versiyonunu</w:t>
      </w:r>
      <w:proofErr w:type="gramEnd"/>
      <w:r w:rsidRPr="00395BA2">
        <w:rPr>
          <w:sz w:val="24"/>
          <w:szCs w:val="24"/>
        </w:rPr>
        <w:t xml:space="preserve"> tanıtmak için rakiplerle yarışa giriyordu. Nadir hastalıklar için geliştirilen ilaçlar 7 yıl boyunca böyle bir rekabetten korunacaktı, böylece geliştirme maliyetlerini telafi etmelerine ve girişimin çekici olmasını sağlayacak bir gelir elde etmelerine izin verecekti.</w:t>
      </w:r>
    </w:p>
    <w:p w:rsidR="00547D75" w:rsidRPr="00395BA2" w:rsidRDefault="00F72245" w:rsidP="00547D75">
      <w:pPr>
        <w:jc w:val="both"/>
        <w:rPr>
          <w:sz w:val="24"/>
          <w:szCs w:val="24"/>
        </w:rPr>
      </w:pPr>
      <w:r w:rsidRPr="00395BA2">
        <w:rPr>
          <w:sz w:val="24"/>
          <w:szCs w:val="24"/>
        </w:rPr>
        <w:t xml:space="preserve">Nadir ilaç statüsünden yararlanmak için bir hastalığın dünya çapında 200.000'den daha az kişiyi etkilemesi gerekiyordu. Büyük ilaç şirketleri küçük pazar büyüklükleri ve bunlar için tedavi geliştirmenin büyük riskleri nedeniyle ilgisiz kaldı. Çoğu </w:t>
      </w:r>
      <w:proofErr w:type="spellStart"/>
      <w:r w:rsidRPr="00395BA2">
        <w:rPr>
          <w:sz w:val="24"/>
          <w:szCs w:val="24"/>
        </w:rPr>
        <w:t>biyoteknoloji</w:t>
      </w:r>
      <w:proofErr w:type="spellEnd"/>
      <w:r w:rsidRPr="00395BA2">
        <w:rPr>
          <w:sz w:val="24"/>
          <w:szCs w:val="24"/>
        </w:rPr>
        <w:t xml:space="preserve"> firması bile, hızla gelişen teknolojiler</w:t>
      </w:r>
      <w:r w:rsidR="00547D75" w:rsidRPr="00395BA2">
        <w:rPr>
          <w:sz w:val="24"/>
          <w:szCs w:val="24"/>
        </w:rPr>
        <w:t xml:space="preserve">ine rağmen yasadaki fırsatı görmede başarısız oldu. </w:t>
      </w:r>
      <w:proofErr w:type="spellStart"/>
      <w:r w:rsidR="00547D75" w:rsidRPr="00395BA2">
        <w:rPr>
          <w:sz w:val="24"/>
          <w:szCs w:val="24"/>
        </w:rPr>
        <w:t>Genzyme'in</w:t>
      </w:r>
      <w:proofErr w:type="spellEnd"/>
      <w:r w:rsidR="00547D75" w:rsidRPr="00395BA2">
        <w:rPr>
          <w:sz w:val="24"/>
          <w:szCs w:val="24"/>
        </w:rPr>
        <w:t xml:space="preserve"> nihai başarısı, sonuç olarak bu küçük ancak kârlı pazara rakiplerin dikkatini çekecektir.</w:t>
      </w:r>
    </w:p>
    <w:p w:rsidR="00547D75" w:rsidRPr="00395BA2" w:rsidRDefault="00547D75" w:rsidP="00547D75">
      <w:pPr>
        <w:jc w:val="both"/>
        <w:rPr>
          <w:sz w:val="24"/>
          <w:szCs w:val="24"/>
        </w:rPr>
      </w:pPr>
      <w:r w:rsidRPr="00395BA2">
        <w:rPr>
          <w:sz w:val="24"/>
          <w:szCs w:val="24"/>
        </w:rPr>
        <w:t>İlk Büyük Başarı</w:t>
      </w:r>
    </w:p>
    <w:p w:rsidR="00547D75" w:rsidRPr="00395BA2" w:rsidRDefault="00547D75" w:rsidP="00547D75">
      <w:pPr>
        <w:jc w:val="both"/>
        <w:rPr>
          <w:sz w:val="24"/>
          <w:szCs w:val="24"/>
        </w:rPr>
      </w:pPr>
      <w:proofErr w:type="spellStart"/>
      <w:r w:rsidRPr="00395BA2">
        <w:rPr>
          <w:sz w:val="24"/>
          <w:szCs w:val="24"/>
        </w:rPr>
        <w:t>Genzyme'in</w:t>
      </w:r>
      <w:proofErr w:type="spellEnd"/>
      <w:r w:rsidRPr="00395BA2">
        <w:rPr>
          <w:sz w:val="24"/>
          <w:szCs w:val="24"/>
        </w:rPr>
        <w:t xml:space="preserve"> ilk ticari ürünü </w:t>
      </w:r>
      <w:proofErr w:type="spellStart"/>
      <w:r w:rsidRPr="00395BA2">
        <w:rPr>
          <w:sz w:val="24"/>
          <w:szCs w:val="24"/>
        </w:rPr>
        <w:t>Ceredase'dir</w:t>
      </w:r>
      <w:proofErr w:type="spellEnd"/>
      <w:r w:rsidRPr="00395BA2">
        <w:rPr>
          <w:sz w:val="24"/>
          <w:szCs w:val="24"/>
        </w:rPr>
        <w:t xml:space="preserve"> </w:t>
      </w:r>
      <w:proofErr w:type="gramStart"/>
      <w:r w:rsidRPr="00395BA2">
        <w:rPr>
          <w:sz w:val="24"/>
          <w:szCs w:val="24"/>
        </w:rPr>
        <w:t>(</w:t>
      </w:r>
      <w:proofErr w:type="spellStart"/>
      <w:proofErr w:type="gramEnd"/>
      <w:r w:rsidRPr="00395BA2">
        <w:rPr>
          <w:sz w:val="24"/>
          <w:szCs w:val="24"/>
        </w:rPr>
        <w:t>Gaucher</w:t>
      </w:r>
      <w:proofErr w:type="spellEnd"/>
      <w:r w:rsidRPr="00395BA2">
        <w:rPr>
          <w:sz w:val="24"/>
          <w:szCs w:val="24"/>
        </w:rPr>
        <w:t xml:space="preserve"> hastalığı olarak bilinen ölümcül, nadir bir genetik bozukluğa maruz k</w:t>
      </w:r>
      <w:r w:rsidR="004721E3" w:rsidRPr="00395BA2">
        <w:rPr>
          <w:sz w:val="24"/>
          <w:szCs w:val="24"/>
        </w:rPr>
        <w:t xml:space="preserve">almış 10.000 kişiden daha az olan pazarı </w:t>
      </w:r>
      <w:r w:rsidRPr="00395BA2">
        <w:rPr>
          <w:sz w:val="24"/>
          <w:szCs w:val="24"/>
        </w:rPr>
        <w:t>tedavi etmek için tasarlanmış bir yedek proteindir. Bu hastalıkla doğan çocuklar nadiren 10. yaş günlerini ya</w:t>
      </w:r>
      <w:r w:rsidR="004721E3" w:rsidRPr="00395BA2">
        <w:rPr>
          <w:sz w:val="24"/>
          <w:szCs w:val="24"/>
        </w:rPr>
        <w:t xml:space="preserve">şarlar ve bu ölümcül hastalığa yakalanan </w:t>
      </w:r>
      <w:r w:rsidRPr="00395BA2">
        <w:rPr>
          <w:sz w:val="24"/>
          <w:szCs w:val="24"/>
        </w:rPr>
        <w:t>yetişkinler kronik karaciğer,</w:t>
      </w:r>
      <w:r w:rsidR="004721E3" w:rsidRPr="00395BA2">
        <w:rPr>
          <w:sz w:val="24"/>
          <w:szCs w:val="24"/>
        </w:rPr>
        <w:t xml:space="preserve"> böbrek,</w:t>
      </w:r>
      <w:r w:rsidRPr="00395BA2">
        <w:rPr>
          <w:sz w:val="24"/>
          <w:szCs w:val="24"/>
        </w:rPr>
        <w:t xml:space="preserve"> kalp ve dalak hasarına maruz kalmaktadır. </w:t>
      </w:r>
      <w:proofErr w:type="spellStart"/>
      <w:r w:rsidRPr="00395BA2">
        <w:rPr>
          <w:sz w:val="24"/>
          <w:szCs w:val="24"/>
        </w:rPr>
        <w:t>Ceredase</w:t>
      </w:r>
      <w:proofErr w:type="spellEnd"/>
      <w:r w:rsidRPr="00395BA2">
        <w:rPr>
          <w:sz w:val="24"/>
          <w:szCs w:val="24"/>
        </w:rPr>
        <w:t xml:space="preserve"> için klinik denemeler 1984'te başladı ve 1985 Mart'ında, ABD Gıda ve İlaç İdaresi </w:t>
      </w:r>
      <w:proofErr w:type="spellStart"/>
      <w:r w:rsidRPr="00395BA2">
        <w:rPr>
          <w:sz w:val="24"/>
          <w:szCs w:val="24"/>
        </w:rPr>
        <w:t>Ceredase'i</w:t>
      </w:r>
      <w:proofErr w:type="spellEnd"/>
      <w:r w:rsidRPr="00395BA2">
        <w:rPr>
          <w:sz w:val="24"/>
          <w:szCs w:val="24"/>
        </w:rPr>
        <w:t xml:space="preserve"> </w:t>
      </w:r>
      <w:r w:rsidR="004721E3" w:rsidRPr="00395BA2">
        <w:rPr>
          <w:sz w:val="24"/>
          <w:szCs w:val="24"/>
        </w:rPr>
        <w:t>nadir bir ilaç olarak tanımladı</w:t>
      </w:r>
      <w:r w:rsidRPr="00395BA2">
        <w:rPr>
          <w:sz w:val="24"/>
          <w:szCs w:val="24"/>
        </w:rPr>
        <w:t xml:space="preserve">. </w:t>
      </w:r>
      <w:proofErr w:type="spellStart"/>
      <w:r w:rsidRPr="00395BA2">
        <w:rPr>
          <w:sz w:val="24"/>
          <w:szCs w:val="24"/>
        </w:rPr>
        <w:t>Genzyme'in</w:t>
      </w:r>
      <w:proofErr w:type="spellEnd"/>
      <w:r w:rsidRPr="00395BA2">
        <w:rPr>
          <w:sz w:val="24"/>
          <w:szCs w:val="24"/>
        </w:rPr>
        <w:t xml:space="preserve"> ilk kez 1990 yılında Amerika Birleşik Devletleri dışındaki hastalara </w:t>
      </w:r>
      <w:proofErr w:type="spellStart"/>
      <w:r w:rsidRPr="00395BA2">
        <w:rPr>
          <w:sz w:val="24"/>
          <w:szCs w:val="24"/>
        </w:rPr>
        <w:t>Ceredase</w:t>
      </w:r>
      <w:proofErr w:type="spellEnd"/>
      <w:r w:rsidRPr="00395BA2">
        <w:rPr>
          <w:sz w:val="24"/>
          <w:szCs w:val="24"/>
        </w:rPr>
        <w:t xml:space="preserve"> vermesine izin verildi ve FDA tarafından </w:t>
      </w:r>
      <w:proofErr w:type="spellStart"/>
      <w:r w:rsidRPr="00395BA2">
        <w:rPr>
          <w:sz w:val="24"/>
          <w:szCs w:val="24"/>
        </w:rPr>
        <w:t>Ceredase'in</w:t>
      </w:r>
      <w:proofErr w:type="spellEnd"/>
      <w:r w:rsidRPr="00395BA2">
        <w:rPr>
          <w:sz w:val="24"/>
          <w:szCs w:val="24"/>
        </w:rPr>
        <w:t xml:space="preserve"> 1991'de Birleşik Devletlerde pazarlanması için onay aldı.</w:t>
      </w:r>
    </w:p>
    <w:p w:rsidR="00A75DED" w:rsidRPr="00395BA2" w:rsidRDefault="00547D75" w:rsidP="00547D75">
      <w:pPr>
        <w:jc w:val="both"/>
        <w:rPr>
          <w:sz w:val="24"/>
          <w:szCs w:val="24"/>
        </w:rPr>
      </w:pPr>
      <w:proofErr w:type="spellStart"/>
      <w:r w:rsidRPr="00395BA2">
        <w:rPr>
          <w:sz w:val="24"/>
          <w:szCs w:val="24"/>
        </w:rPr>
        <w:t>Gaucher</w:t>
      </w:r>
      <w:proofErr w:type="spellEnd"/>
      <w:r w:rsidRPr="00395BA2">
        <w:rPr>
          <w:sz w:val="24"/>
          <w:szCs w:val="24"/>
        </w:rPr>
        <w:t xml:space="preserve"> hastalığı olan bir hastayı tedavi etmek için bir </w:t>
      </w:r>
      <w:r w:rsidR="004721E3" w:rsidRPr="00395BA2">
        <w:rPr>
          <w:sz w:val="24"/>
          <w:szCs w:val="24"/>
        </w:rPr>
        <w:t>ilaç hazırlamak</w:t>
      </w:r>
      <w:r w:rsidRPr="00395BA2">
        <w:rPr>
          <w:sz w:val="24"/>
          <w:szCs w:val="24"/>
        </w:rPr>
        <w:t xml:space="preserve"> insan dokusundan protein çıkartmak gerekti</w:t>
      </w:r>
      <w:r w:rsidR="004721E3" w:rsidRPr="00395BA2">
        <w:rPr>
          <w:sz w:val="24"/>
          <w:szCs w:val="24"/>
        </w:rPr>
        <w:t>rdi</w:t>
      </w:r>
      <w:r w:rsidRPr="00395BA2">
        <w:rPr>
          <w:sz w:val="24"/>
          <w:szCs w:val="24"/>
        </w:rPr>
        <w:t xml:space="preserve"> ve bu proteinlerin en üretken kaynağı insan plasentalarında bulundu. Bunun masrafı ve zorluğu </w:t>
      </w:r>
      <w:r w:rsidR="004721E3" w:rsidRPr="00395BA2">
        <w:rPr>
          <w:sz w:val="24"/>
          <w:szCs w:val="24"/>
        </w:rPr>
        <w:t>rakipler</w:t>
      </w:r>
      <w:r w:rsidRPr="00395BA2">
        <w:rPr>
          <w:sz w:val="24"/>
          <w:szCs w:val="24"/>
        </w:rPr>
        <w:t xml:space="preserve"> için önemli bir engel oluşturdu. Pek çok uzman, </w:t>
      </w:r>
      <w:proofErr w:type="spellStart"/>
      <w:r w:rsidRPr="00395BA2">
        <w:rPr>
          <w:sz w:val="24"/>
          <w:szCs w:val="24"/>
        </w:rPr>
        <w:t>Genzyme'in</w:t>
      </w:r>
      <w:proofErr w:type="spellEnd"/>
      <w:r w:rsidRPr="00395BA2">
        <w:rPr>
          <w:sz w:val="24"/>
          <w:szCs w:val="24"/>
        </w:rPr>
        <w:t xml:space="preserve"> bu ürünle ticari açıdan başarılı olabileceğine inanmıyordu. </w:t>
      </w:r>
      <w:proofErr w:type="spellStart"/>
      <w:r w:rsidRPr="00395BA2">
        <w:rPr>
          <w:sz w:val="24"/>
          <w:szCs w:val="24"/>
        </w:rPr>
        <w:t>Termeer'in</w:t>
      </w:r>
      <w:proofErr w:type="spellEnd"/>
      <w:r w:rsidRPr="00395BA2">
        <w:rPr>
          <w:sz w:val="24"/>
          <w:szCs w:val="24"/>
        </w:rPr>
        <w:t xml:space="preserve"> belirttiği gibi, "FDA </w:t>
      </w:r>
      <w:r w:rsidR="004721E3" w:rsidRPr="00395BA2">
        <w:rPr>
          <w:sz w:val="24"/>
          <w:szCs w:val="24"/>
        </w:rPr>
        <w:t>aklımızı kaybettiğimizi</w:t>
      </w:r>
      <w:r w:rsidRPr="00395BA2">
        <w:rPr>
          <w:sz w:val="24"/>
          <w:szCs w:val="24"/>
        </w:rPr>
        <w:t xml:space="preserve"> düşünüyo</w:t>
      </w:r>
      <w:r w:rsidR="004721E3" w:rsidRPr="00395BA2">
        <w:rPr>
          <w:sz w:val="24"/>
          <w:szCs w:val="24"/>
        </w:rPr>
        <w:t xml:space="preserve">rdu." </w:t>
      </w:r>
      <w:proofErr w:type="spellStart"/>
      <w:r w:rsidR="004721E3" w:rsidRPr="00395BA2">
        <w:rPr>
          <w:sz w:val="24"/>
          <w:szCs w:val="24"/>
        </w:rPr>
        <w:t>Termeer</w:t>
      </w:r>
      <w:proofErr w:type="spellEnd"/>
      <w:r w:rsidR="004721E3" w:rsidRPr="00395BA2">
        <w:rPr>
          <w:sz w:val="24"/>
          <w:szCs w:val="24"/>
        </w:rPr>
        <w:t xml:space="preserve">, bir röportajda "Araştırmalara </w:t>
      </w:r>
      <w:r w:rsidRPr="00395BA2">
        <w:rPr>
          <w:sz w:val="24"/>
          <w:szCs w:val="24"/>
        </w:rPr>
        <w:t>daha fazla finansman s</w:t>
      </w:r>
      <w:r w:rsidR="004721E3" w:rsidRPr="00395BA2">
        <w:rPr>
          <w:sz w:val="24"/>
          <w:szCs w:val="24"/>
        </w:rPr>
        <w:t xml:space="preserve">ağlamak için engellerin çok büyük </w:t>
      </w:r>
      <w:r w:rsidRPr="00395BA2">
        <w:rPr>
          <w:sz w:val="24"/>
          <w:szCs w:val="24"/>
        </w:rPr>
        <w:t xml:space="preserve">olduğunu" belirtti: </w:t>
      </w:r>
      <w:r w:rsidR="004721E3" w:rsidRPr="00395BA2">
        <w:rPr>
          <w:sz w:val="24"/>
          <w:szCs w:val="24"/>
        </w:rPr>
        <w:t>İnsan plasentaları</w:t>
      </w:r>
      <w:r w:rsidRPr="00395BA2">
        <w:rPr>
          <w:sz w:val="24"/>
          <w:szCs w:val="24"/>
        </w:rPr>
        <w:t xml:space="preserve"> enzimin</w:t>
      </w:r>
      <w:r w:rsidR="004721E3" w:rsidRPr="00395BA2">
        <w:rPr>
          <w:sz w:val="24"/>
          <w:szCs w:val="24"/>
        </w:rPr>
        <w:t xml:space="preserve"> en büyük kaynağıydı ve sadece bir hastaya bir yıllık dozu sağlamak için </w:t>
      </w:r>
      <w:r w:rsidRPr="00395BA2">
        <w:rPr>
          <w:sz w:val="24"/>
          <w:szCs w:val="24"/>
        </w:rPr>
        <w:t>22.000'den fazla plasenta</w:t>
      </w:r>
      <w:r w:rsidR="004721E3" w:rsidRPr="00395BA2">
        <w:rPr>
          <w:sz w:val="24"/>
          <w:szCs w:val="24"/>
        </w:rPr>
        <w:t>ya ihtiyaç</w:t>
      </w:r>
      <w:r w:rsidRPr="00395BA2">
        <w:rPr>
          <w:sz w:val="24"/>
          <w:szCs w:val="24"/>
        </w:rPr>
        <w:t xml:space="preserve"> vardı. </w:t>
      </w:r>
      <w:proofErr w:type="spellStart"/>
      <w:r w:rsidRPr="00395BA2">
        <w:rPr>
          <w:sz w:val="24"/>
          <w:szCs w:val="24"/>
        </w:rPr>
        <w:t>Genzyme</w:t>
      </w:r>
      <w:proofErr w:type="spellEnd"/>
      <w:r w:rsidRPr="00395BA2">
        <w:rPr>
          <w:sz w:val="24"/>
          <w:szCs w:val="24"/>
        </w:rPr>
        <w:t xml:space="preserve"> bu durumu ortadan kaldırmak için, Fransa'da, </w:t>
      </w:r>
      <w:r w:rsidR="00A75DED" w:rsidRPr="00395BA2">
        <w:rPr>
          <w:sz w:val="24"/>
          <w:szCs w:val="24"/>
        </w:rPr>
        <w:t xml:space="preserve">enzimi çıkarılan ve yakılan istenmeye </w:t>
      </w:r>
      <w:proofErr w:type="spellStart"/>
      <w:r w:rsidR="00A75DED" w:rsidRPr="00395BA2">
        <w:rPr>
          <w:sz w:val="24"/>
          <w:szCs w:val="24"/>
        </w:rPr>
        <w:t>plesante</w:t>
      </w:r>
      <w:proofErr w:type="spellEnd"/>
      <w:r w:rsidR="00A75DED" w:rsidRPr="00395BA2">
        <w:rPr>
          <w:sz w:val="24"/>
          <w:szCs w:val="24"/>
        </w:rPr>
        <w:t xml:space="preserve"> dokularını almak için bir fabrika kurdu. </w:t>
      </w:r>
      <w:r w:rsidRPr="00395BA2">
        <w:rPr>
          <w:sz w:val="24"/>
          <w:szCs w:val="24"/>
        </w:rPr>
        <w:t xml:space="preserve"> B</w:t>
      </w:r>
      <w:r w:rsidR="00A75DED" w:rsidRPr="00395BA2">
        <w:rPr>
          <w:sz w:val="24"/>
          <w:szCs w:val="24"/>
        </w:rPr>
        <w:t>ir noktada, Birleşik Devletlerden gelen</w:t>
      </w:r>
      <w:r w:rsidRPr="00395BA2">
        <w:rPr>
          <w:sz w:val="24"/>
          <w:szCs w:val="24"/>
        </w:rPr>
        <w:t xml:space="preserve"> tüm plas</w:t>
      </w:r>
      <w:r w:rsidR="00A75DED" w:rsidRPr="00395BA2">
        <w:rPr>
          <w:sz w:val="24"/>
          <w:szCs w:val="24"/>
        </w:rPr>
        <w:t xml:space="preserve">entalarının yüzde 35'i Fransa’daki fabrikadan geçiyordu. </w:t>
      </w:r>
      <w:proofErr w:type="spellStart"/>
      <w:r w:rsidR="00A75DED" w:rsidRPr="00395BA2">
        <w:rPr>
          <w:sz w:val="24"/>
          <w:szCs w:val="24"/>
        </w:rPr>
        <w:t>Ceredase</w:t>
      </w:r>
      <w:proofErr w:type="spellEnd"/>
      <w:r w:rsidR="00A75DED" w:rsidRPr="00395BA2">
        <w:rPr>
          <w:sz w:val="24"/>
          <w:szCs w:val="24"/>
        </w:rPr>
        <w:t xml:space="preserve"> sadece Büyük Britanya hükümetinin Britanya’da kullanılmasına izin verdiği </w:t>
      </w:r>
      <w:proofErr w:type="spellStart"/>
      <w:r w:rsidR="00A75DED" w:rsidRPr="00395BA2">
        <w:rPr>
          <w:sz w:val="24"/>
          <w:szCs w:val="24"/>
        </w:rPr>
        <w:t>plesantalardan</w:t>
      </w:r>
      <w:proofErr w:type="spellEnd"/>
      <w:r w:rsidR="00A75DED" w:rsidRPr="00395BA2">
        <w:rPr>
          <w:sz w:val="24"/>
          <w:szCs w:val="24"/>
        </w:rPr>
        <w:t xml:space="preserve"> yapılıyordu. </w:t>
      </w:r>
      <w:r w:rsidRPr="00395BA2">
        <w:rPr>
          <w:sz w:val="24"/>
          <w:szCs w:val="24"/>
        </w:rPr>
        <w:t xml:space="preserve">1991'de </w:t>
      </w:r>
      <w:proofErr w:type="spellStart"/>
      <w:r w:rsidRPr="00395BA2">
        <w:rPr>
          <w:sz w:val="24"/>
          <w:szCs w:val="24"/>
        </w:rPr>
        <w:t>Genzyme</w:t>
      </w:r>
      <w:proofErr w:type="spellEnd"/>
      <w:r w:rsidRPr="00395BA2">
        <w:rPr>
          <w:sz w:val="24"/>
          <w:szCs w:val="24"/>
        </w:rPr>
        <w:t>, yılda bir milyon plasenta topluyor</w:t>
      </w:r>
      <w:r w:rsidR="00A75DED" w:rsidRPr="00395BA2">
        <w:rPr>
          <w:sz w:val="24"/>
          <w:szCs w:val="24"/>
        </w:rPr>
        <w:t>du</w:t>
      </w:r>
      <w:r w:rsidRPr="00395BA2">
        <w:rPr>
          <w:sz w:val="24"/>
          <w:szCs w:val="24"/>
        </w:rPr>
        <w:t xml:space="preserve"> ve ona ihtiyaç duyan tüm hastaları tedavi edecek kadar enzim üretemeyeceğini biliyordu. Neyse ki, 1993'e kadar </w:t>
      </w:r>
      <w:proofErr w:type="spellStart"/>
      <w:r w:rsidRPr="00395BA2">
        <w:rPr>
          <w:sz w:val="24"/>
          <w:szCs w:val="24"/>
        </w:rPr>
        <w:t>Genzyme</w:t>
      </w:r>
      <w:proofErr w:type="spellEnd"/>
      <w:r w:rsidRPr="00395BA2">
        <w:rPr>
          <w:sz w:val="24"/>
          <w:szCs w:val="24"/>
        </w:rPr>
        <w:t xml:space="preserve">, insan dokusuna olan ihtiyacı ortadan kaldıran ve verimli üretimi mümkün kılan </w:t>
      </w:r>
      <w:r w:rsidR="00A75DED" w:rsidRPr="00395BA2">
        <w:rPr>
          <w:sz w:val="24"/>
          <w:szCs w:val="24"/>
        </w:rPr>
        <w:t xml:space="preserve">sentez </w:t>
      </w:r>
      <w:r w:rsidRPr="00395BA2">
        <w:rPr>
          <w:sz w:val="24"/>
          <w:szCs w:val="24"/>
        </w:rPr>
        <w:t xml:space="preserve">bir </w:t>
      </w:r>
      <w:proofErr w:type="spellStart"/>
      <w:r w:rsidRPr="00395BA2">
        <w:rPr>
          <w:sz w:val="24"/>
          <w:szCs w:val="24"/>
        </w:rPr>
        <w:t>Cerezyme</w:t>
      </w:r>
      <w:proofErr w:type="spellEnd"/>
      <w:r w:rsidRPr="00395BA2">
        <w:rPr>
          <w:sz w:val="24"/>
          <w:szCs w:val="24"/>
        </w:rPr>
        <w:t xml:space="preserve"> enzim formu geliştirmişti. Bu arada </w:t>
      </w:r>
      <w:proofErr w:type="spellStart"/>
      <w:r w:rsidRPr="00395BA2">
        <w:rPr>
          <w:sz w:val="24"/>
          <w:szCs w:val="24"/>
        </w:rPr>
        <w:t>Genzyme</w:t>
      </w:r>
      <w:proofErr w:type="spellEnd"/>
      <w:r w:rsidRPr="00395BA2">
        <w:rPr>
          <w:sz w:val="24"/>
          <w:szCs w:val="24"/>
        </w:rPr>
        <w:t xml:space="preserve"> </w:t>
      </w:r>
      <w:r w:rsidR="00A75DED" w:rsidRPr="00395BA2">
        <w:rPr>
          <w:sz w:val="24"/>
          <w:szCs w:val="24"/>
        </w:rPr>
        <w:t xml:space="preserve">gen terapileri üzerinde </w:t>
      </w:r>
      <w:proofErr w:type="gramStart"/>
      <w:r w:rsidR="00A75DED" w:rsidRPr="00395BA2">
        <w:rPr>
          <w:sz w:val="24"/>
          <w:szCs w:val="24"/>
        </w:rPr>
        <w:t>çalışmaya  ve</w:t>
      </w:r>
      <w:proofErr w:type="gramEnd"/>
      <w:r w:rsidR="00A75DED" w:rsidRPr="00395BA2">
        <w:rPr>
          <w:sz w:val="24"/>
          <w:szCs w:val="24"/>
        </w:rPr>
        <w:t xml:space="preserve"> başka bir nadir enzim hastalığı için </w:t>
      </w:r>
      <w:r w:rsidRPr="00395BA2">
        <w:rPr>
          <w:sz w:val="24"/>
          <w:szCs w:val="24"/>
        </w:rPr>
        <w:t xml:space="preserve"> </w:t>
      </w:r>
      <w:r w:rsidR="00A75DED" w:rsidRPr="00395BA2">
        <w:rPr>
          <w:sz w:val="24"/>
          <w:szCs w:val="24"/>
        </w:rPr>
        <w:t>araştırma yapmaya başlamıştı:</w:t>
      </w:r>
      <w:r w:rsidRPr="00395BA2">
        <w:rPr>
          <w:sz w:val="24"/>
          <w:szCs w:val="24"/>
        </w:rPr>
        <w:t xml:space="preserve"> </w:t>
      </w:r>
      <w:proofErr w:type="spellStart"/>
      <w:r w:rsidRPr="00395BA2">
        <w:rPr>
          <w:sz w:val="24"/>
          <w:szCs w:val="24"/>
        </w:rPr>
        <w:t>Fabry</w:t>
      </w:r>
      <w:proofErr w:type="spellEnd"/>
      <w:r w:rsidRPr="00395BA2">
        <w:rPr>
          <w:sz w:val="24"/>
          <w:szCs w:val="24"/>
        </w:rPr>
        <w:t xml:space="preserve"> hastalığı</w:t>
      </w:r>
      <w:r w:rsidR="00A75DED" w:rsidRPr="00395BA2">
        <w:rPr>
          <w:sz w:val="24"/>
          <w:szCs w:val="24"/>
        </w:rPr>
        <w:t xml:space="preserve">. </w:t>
      </w:r>
    </w:p>
    <w:p w:rsidR="00547D75" w:rsidRPr="00395BA2" w:rsidRDefault="00B7239E" w:rsidP="00547D75">
      <w:pPr>
        <w:jc w:val="both"/>
        <w:rPr>
          <w:sz w:val="24"/>
          <w:szCs w:val="24"/>
        </w:rPr>
      </w:pPr>
      <w:r w:rsidRPr="00395BA2">
        <w:rPr>
          <w:sz w:val="24"/>
          <w:szCs w:val="24"/>
        </w:rPr>
        <w:t>Bağımsızlığa Devam</w:t>
      </w:r>
    </w:p>
    <w:p w:rsidR="00B7239E" w:rsidRPr="00395BA2" w:rsidRDefault="00547D75" w:rsidP="00B7239E">
      <w:pPr>
        <w:jc w:val="both"/>
        <w:rPr>
          <w:sz w:val="24"/>
          <w:szCs w:val="24"/>
        </w:rPr>
      </w:pPr>
      <w:proofErr w:type="spellStart"/>
      <w:r w:rsidRPr="00395BA2">
        <w:rPr>
          <w:sz w:val="24"/>
          <w:szCs w:val="24"/>
        </w:rPr>
        <w:t>Genzyme</w:t>
      </w:r>
      <w:proofErr w:type="spellEnd"/>
      <w:r w:rsidRPr="00395BA2">
        <w:rPr>
          <w:sz w:val="24"/>
          <w:szCs w:val="24"/>
        </w:rPr>
        <w:t xml:space="preserve">, büyük ilaç firmaları ile çalışmamaya karar vermesiyle </w:t>
      </w:r>
      <w:r w:rsidR="00B7239E" w:rsidRPr="00395BA2">
        <w:rPr>
          <w:sz w:val="24"/>
          <w:szCs w:val="24"/>
        </w:rPr>
        <w:t>de endüstri normlarına a</w:t>
      </w:r>
      <w:r w:rsidRPr="00395BA2">
        <w:rPr>
          <w:sz w:val="24"/>
          <w:szCs w:val="24"/>
        </w:rPr>
        <w:t xml:space="preserve">ykırı davrandı. Çoğu </w:t>
      </w:r>
      <w:proofErr w:type="spellStart"/>
      <w:r w:rsidRPr="00395BA2">
        <w:rPr>
          <w:sz w:val="24"/>
          <w:szCs w:val="24"/>
        </w:rPr>
        <w:t>biyoteknoloji</w:t>
      </w:r>
      <w:proofErr w:type="spellEnd"/>
      <w:r w:rsidRPr="00395BA2">
        <w:rPr>
          <w:sz w:val="24"/>
          <w:szCs w:val="24"/>
        </w:rPr>
        <w:t xml:space="preserve"> şirketi, teknolojilerini büyük ilaç firmalarına, daha büyük şirketlerin kaynakların</w:t>
      </w:r>
      <w:r w:rsidR="00B7239E" w:rsidRPr="00395BA2">
        <w:rPr>
          <w:sz w:val="24"/>
          <w:szCs w:val="24"/>
        </w:rPr>
        <w:t>dan</w:t>
      </w:r>
      <w:r w:rsidRPr="00395BA2">
        <w:rPr>
          <w:sz w:val="24"/>
          <w:szCs w:val="24"/>
        </w:rPr>
        <w:t>, imalat kapasitesin</w:t>
      </w:r>
      <w:r w:rsidR="00B7239E" w:rsidRPr="00395BA2">
        <w:rPr>
          <w:sz w:val="24"/>
          <w:szCs w:val="24"/>
        </w:rPr>
        <w:t>den</w:t>
      </w:r>
      <w:r w:rsidRPr="00395BA2">
        <w:rPr>
          <w:sz w:val="24"/>
          <w:szCs w:val="24"/>
        </w:rPr>
        <w:t xml:space="preserve"> ve p</w:t>
      </w:r>
      <w:r w:rsidR="00B7239E" w:rsidRPr="00395BA2">
        <w:rPr>
          <w:sz w:val="24"/>
          <w:szCs w:val="24"/>
        </w:rPr>
        <w:t>azarlama ve dağıtım varlıklarından yararlanmak için</w:t>
      </w:r>
      <w:r w:rsidRPr="00395BA2">
        <w:rPr>
          <w:sz w:val="24"/>
          <w:szCs w:val="24"/>
        </w:rPr>
        <w:t xml:space="preserve"> lisanslarken, </w:t>
      </w:r>
      <w:proofErr w:type="spellStart"/>
      <w:r w:rsidRPr="00395BA2">
        <w:rPr>
          <w:sz w:val="24"/>
          <w:szCs w:val="24"/>
        </w:rPr>
        <w:t>Termeer</w:t>
      </w:r>
      <w:proofErr w:type="spellEnd"/>
      <w:r w:rsidRPr="00395BA2">
        <w:rPr>
          <w:sz w:val="24"/>
          <w:szCs w:val="24"/>
        </w:rPr>
        <w:t xml:space="preserve"> şirketin bağımsız kalması gerektiğini </w:t>
      </w:r>
      <w:r w:rsidR="00B7239E" w:rsidRPr="00395BA2">
        <w:rPr>
          <w:sz w:val="24"/>
          <w:szCs w:val="24"/>
        </w:rPr>
        <w:t>inandı. “Ç</w:t>
      </w:r>
      <w:r w:rsidRPr="00395BA2">
        <w:rPr>
          <w:sz w:val="24"/>
          <w:szCs w:val="24"/>
        </w:rPr>
        <w:t xml:space="preserve">ok </w:t>
      </w:r>
      <w:r w:rsidR="00B7239E" w:rsidRPr="00395BA2">
        <w:rPr>
          <w:sz w:val="24"/>
          <w:szCs w:val="24"/>
        </w:rPr>
        <w:t>büyük bir şirketle çalışırsak, stratejik yönümüzü</w:t>
      </w:r>
      <w:r w:rsidRPr="00395BA2">
        <w:rPr>
          <w:sz w:val="24"/>
          <w:szCs w:val="24"/>
        </w:rPr>
        <w:t xml:space="preserve"> kaybedec</w:t>
      </w:r>
      <w:r w:rsidR="00B7239E" w:rsidRPr="00395BA2">
        <w:rPr>
          <w:sz w:val="24"/>
          <w:szCs w:val="24"/>
        </w:rPr>
        <w:t xml:space="preserve">eğiz ve bağımlı </w:t>
      </w:r>
      <w:proofErr w:type="gramStart"/>
      <w:r w:rsidR="00B7239E" w:rsidRPr="00395BA2">
        <w:rPr>
          <w:sz w:val="24"/>
          <w:szCs w:val="24"/>
        </w:rPr>
        <w:t>kalacağız ...</w:t>
      </w:r>
      <w:proofErr w:type="gramEnd"/>
      <w:r w:rsidR="00B7239E" w:rsidRPr="00395BA2">
        <w:rPr>
          <w:sz w:val="24"/>
          <w:szCs w:val="24"/>
        </w:rPr>
        <w:t xml:space="preserve"> "</w:t>
      </w:r>
      <w:r w:rsidRPr="00395BA2">
        <w:rPr>
          <w:sz w:val="24"/>
          <w:szCs w:val="24"/>
        </w:rPr>
        <w:t xml:space="preserve"> </w:t>
      </w:r>
      <w:r w:rsidR="00B7239E" w:rsidRPr="00395BA2">
        <w:rPr>
          <w:sz w:val="24"/>
          <w:szCs w:val="24"/>
        </w:rPr>
        <w:t>Mümkün olduğu kadar k</w:t>
      </w:r>
      <w:r w:rsidRPr="00395BA2">
        <w:rPr>
          <w:sz w:val="24"/>
          <w:szCs w:val="24"/>
        </w:rPr>
        <w:t xml:space="preserve">endi </w:t>
      </w:r>
      <w:r w:rsidR="00B7239E" w:rsidRPr="00395BA2">
        <w:rPr>
          <w:sz w:val="24"/>
          <w:szCs w:val="24"/>
        </w:rPr>
        <w:t>kendimize yetmeye çalıştık.” Kendi testlerini üretimini ve satışlarını yapmak şirkete büyük bir risk getiriyordu, ancak aynı zamanda kazandığı karlarının tümünü de elinde tutacağı anlamına geliyordu. A</w:t>
      </w:r>
      <w:r w:rsidRPr="00395BA2">
        <w:rPr>
          <w:sz w:val="24"/>
          <w:szCs w:val="24"/>
        </w:rPr>
        <w:t>raştırma</w:t>
      </w:r>
      <w:r w:rsidR="00B7239E" w:rsidRPr="00395BA2">
        <w:rPr>
          <w:sz w:val="24"/>
          <w:szCs w:val="24"/>
        </w:rPr>
        <w:t>nın</w:t>
      </w:r>
      <w:r w:rsidRPr="00395BA2">
        <w:rPr>
          <w:sz w:val="24"/>
          <w:szCs w:val="24"/>
        </w:rPr>
        <w:t xml:space="preserve"> finansmanı için geli</w:t>
      </w:r>
      <w:r w:rsidR="00B7239E" w:rsidRPr="00395BA2">
        <w:rPr>
          <w:sz w:val="24"/>
          <w:szCs w:val="24"/>
        </w:rPr>
        <w:t xml:space="preserve">r sağlamak amacıyla </w:t>
      </w:r>
      <w:proofErr w:type="spellStart"/>
      <w:r w:rsidR="00B7239E" w:rsidRPr="00395BA2">
        <w:rPr>
          <w:sz w:val="24"/>
          <w:szCs w:val="24"/>
        </w:rPr>
        <w:t>Termee</w:t>
      </w:r>
      <w:proofErr w:type="spellEnd"/>
      <w:r w:rsidR="00B7239E" w:rsidRPr="00395BA2">
        <w:rPr>
          <w:sz w:val="24"/>
          <w:szCs w:val="24"/>
        </w:rPr>
        <w:t xml:space="preserve">, kimyasal malzeme satışı, genetik danışmanlık ve </w:t>
      </w:r>
      <w:r w:rsidRPr="00395BA2">
        <w:rPr>
          <w:sz w:val="24"/>
          <w:szCs w:val="24"/>
        </w:rPr>
        <w:t xml:space="preserve">teşhis testi işi de </w:t>
      </w:r>
      <w:proofErr w:type="gramStart"/>
      <w:r w:rsidRPr="00395BA2">
        <w:rPr>
          <w:sz w:val="24"/>
          <w:szCs w:val="24"/>
        </w:rPr>
        <w:t>dahil</w:t>
      </w:r>
      <w:proofErr w:type="gramEnd"/>
      <w:r w:rsidRPr="00395BA2">
        <w:rPr>
          <w:sz w:val="24"/>
          <w:szCs w:val="24"/>
        </w:rPr>
        <w:t xml:space="preserve"> olmak üzere bir dizi yan girişimlere </w:t>
      </w:r>
      <w:r w:rsidR="00B7239E" w:rsidRPr="00395BA2">
        <w:rPr>
          <w:sz w:val="24"/>
          <w:szCs w:val="24"/>
        </w:rPr>
        <w:t xml:space="preserve">yöneldi. Şirketi 1986'da halka açtı ve 27 milyon dolar kazandı. </w:t>
      </w:r>
      <w:proofErr w:type="spellStart"/>
      <w:r w:rsidR="00B7239E" w:rsidRPr="00395BA2">
        <w:rPr>
          <w:sz w:val="24"/>
          <w:szCs w:val="24"/>
        </w:rPr>
        <w:t>Termeer'in</w:t>
      </w:r>
      <w:proofErr w:type="spellEnd"/>
      <w:r w:rsidR="00B7239E" w:rsidRPr="00395BA2">
        <w:rPr>
          <w:sz w:val="24"/>
          <w:szCs w:val="24"/>
        </w:rPr>
        <w:t xml:space="preserve"> oynadığı kumar tuttu: </w:t>
      </w:r>
      <w:proofErr w:type="spellStart"/>
      <w:r w:rsidR="00B7239E" w:rsidRPr="00395BA2">
        <w:rPr>
          <w:sz w:val="24"/>
          <w:szCs w:val="24"/>
        </w:rPr>
        <w:t>Cerezyme</w:t>
      </w:r>
      <w:proofErr w:type="spellEnd"/>
      <w:r w:rsidR="00B7239E" w:rsidRPr="00395BA2">
        <w:rPr>
          <w:sz w:val="24"/>
          <w:szCs w:val="24"/>
        </w:rPr>
        <w:t xml:space="preserve"> alan hastalar ilâçları için yılda ortalama 170.000 dolar ödedi ve ilâçları kullanmayı taahhüt eden yaklaşık 4.500 hasta ile birlikte bu </w:t>
      </w:r>
      <w:proofErr w:type="spellStart"/>
      <w:r w:rsidR="00B7239E" w:rsidRPr="00395BA2">
        <w:rPr>
          <w:sz w:val="24"/>
          <w:szCs w:val="24"/>
        </w:rPr>
        <w:t>Cer</w:t>
      </w:r>
      <w:r w:rsidR="008E3DE8" w:rsidRPr="00395BA2">
        <w:rPr>
          <w:sz w:val="24"/>
          <w:szCs w:val="24"/>
        </w:rPr>
        <w:t>ezyme'in</w:t>
      </w:r>
      <w:proofErr w:type="spellEnd"/>
      <w:r w:rsidR="008E3DE8" w:rsidRPr="00395BA2">
        <w:rPr>
          <w:sz w:val="24"/>
          <w:szCs w:val="24"/>
        </w:rPr>
        <w:t xml:space="preserve"> sadece yıllık geliri</w:t>
      </w:r>
      <w:r w:rsidR="00B7239E" w:rsidRPr="00395BA2">
        <w:rPr>
          <w:sz w:val="24"/>
          <w:szCs w:val="24"/>
        </w:rPr>
        <w:t xml:space="preserve"> 800 milyon dolardan fazla oldu.</w:t>
      </w:r>
    </w:p>
    <w:p w:rsidR="00B7239E" w:rsidRPr="00395BA2" w:rsidRDefault="00BF52BA" w:rsidP="00B7239E">
      <w:pPr>
        <w:jc w:val="both"/>
        <w:rPr>
          <w:sz w:val="24"/>
          <w:szCs w:val="24"/>
        </w:rPr>
      </w:pPr>
      <w:proofErr w:type="spellStart"/>
      <w:r w:rsidRPr="00395BA2">
        <w:rPr>
          <w:sz w:val="24"/>
          <w:szCs w:val="24"/>
        </w:rPr>
        <w:t>Biyoteknoloji</w:t>
      </w:r>
      <w:r w:rsidR="00B510D1">
        <w:rPr>
          <w:sz w:val="24"/>
          <w:szCs w:val="24"/>
        </w:rPr>
        <w:t>deki</w:t>
      </w:r>
      <w:proofErr w:type="spellEnd"/>
      <w:r w:rsidR="00B510D1">
        <w:rPr>
          <w:sz w:val="24"/>
          <w:szCs w:val="24"/>
        </w:rPr>
        <w:t xml:space="preserve"> Rekabet</w:t>
      </w:r>
    </w:p>
    <w:p w:rsidR="00B7239E" w:rsidRPr="00395BA2" w:rsidRDefault="00B7239E" w:rsidP="00B7239E">
      <w:pPr>
        <w:jc w:val="both"/>
        <w:rPr>
          <w:sz w:val="24"/>
          <w:szCs w:val="24"/>
        </w:rPr>
      </w:pPr>
      <w:r w:rsidRPr="00395BA2">
        <w:rPr>
          <w:sz w:val="24"/>
          <w:szCs w:val="24"/>
        </w:rPr>
        <w:t xml:space="preserve">2000 yılından 2008 yılına kadar </w:t>
      </w:r>
      <w:proofErr w:type="spellStart"/>
      <w:r w:rsidRPr="00395BA2">
        <w:rPr>
          <w:sz w:val="24"/>
          <w:szCs w:val="24"/>
        </w:rPr>
        <w:t>biyoteknoloji</w:t>
      </w:r>
      <w:proofErr w:type="spellEnd"/>
      <w:r w:rsidRPr="00395BA2">
        <w:rPr>
          <w:sz w:val="24"/>
          <w:szCs w:val="24"/>
        </w:rPr>
        <w:t xml:space="preserve"> şirketleri ilaç endüstrisinde en hızlı büyüyen sektör olmuştur. Global </w:t>
      </w:r>
      <w:proofErr w:type="spellStart"/>
      <w:r w:rsidRPr="00395BA2">
        <w:rPr>
          <w:sz w:val="24"/>
          <w:szCs w:val="24"/>
        </w:rPr>
        <w:t>biyoteknoloji</w:t>
      </w:r>
      <w:proofErr w:type="spellEnd"/>
      <w:r w:rsidRPr="00395BA2">
        <w:rPr>
          <w:sz w:val="24"/>
          <w:szCs w:val="24"/>
        </w:rPr>
        <w:t xml:space="preserve"> ürün gelirleri 2006 yılında 153,7 milyar dolar olarak gerçekleşti ve Birleşik </w:t>
      </w:r>
      <w:proofErr w:type="spellStart"/>
      <w:r w:rsidRPr="00395BA2">
        <w:rPr>
          <w:sz w:val="24"/>
          <w:szCs w:val="24"/>
        </w:rPr>
        <w:t>D</w:t>
      </w:r>
      <w:r w:rsidR="00BF52BA" w:rsidRPr="00395BA2">
        <w:rPr>
          <w:sz w:val="24"/>
          <w:szCs w:val="24"/>
        </w:rPr>
        <w:t>evletler'in</w:t>
      </w:r>
      <w:proofErr w:type="spellEnd"/>
      <w:r w:rsidR="00BF52BA" w:rsidRPr="00395BA2">
        <w:rPr>
          <w:sz w:val="24"/>
          <w:szCs w:val="24"/>
        </w:rPr>
        <w:t xml:space="preserve"> yarısından fazlasından</w:t>
      </w:r>
      <w:r w:rsidRPr="00395BA2">
        <w:rPr>
          <w:sz w:val="24"/>
          <w:szCs w:val="24"/>
        </w:rPr>
        <w:t xml:space="preserve">, Avrupa, Japonya ve Latin Amerika'dan ve diğer Asya ülkelerinden gelen </w:t>
      </w:r>
      <w:r w:rsidR="00BF52BA" w:rsidRPr="00395BA2">
        <w:rPr>
          <w:sz w:val="24"/>
          <w:szCs w:val="24"/>
        </w:rPr>
        <w:t>gelirler</w:t>
      </w:r>
      <w:r w:rsidRPr="00395BA2">
        <w:rPr>
          <w:sz w:val="24"/>
          <w:szCs w:val="24"/>
        </w:rPr>
        <w:t xml:space="preserve"> ile 2011'de 281,4 milyar dolara yükseleceği tahmin edildi. 2007'de yaklaşık olarak 4.400 </w:t>
      </w:r>
      <w:proofErr w:type="spellStart"/>
      <w:r w:rsidRPr="00395BA2">
        <w:rPr>
          <w:sz w:val="24"/>
          <w:szCs w:val="24"/>
        </w:rPr>
        <w:t>biyoteknoloji</w:t>
      </w:r>
      <w:proofErr w:type="spellEnd"/>
      <w:r w:rsidRPr="00395BA2">
        <w:rPr>
          <w:sz w:val="24"/>
          <w:szCs w:val="24"/>
        </w:rPr>
        <w:t xml:space="preserve"> şirketi vardı. Bunların yaklaşık 800'ü halka açıktı ve 2006'da </w:t>
      </w:r>
      <w:proofErr w:type="gramStart"/>
      <w:r w:rsidRPr="00395BA2">
        <w:rPr>
          <w:sz w:val="24"/>
          <w:szCs w:val="24"/>
        </w:rPr>
        <w:t>78.4</w:t>
      </w:r>
      <w:proofErr w:type="gramEnd"/>
      <w:r w:rsidRPr="00395BA2">
        <w:rPr>
          <w:sz w:val="24"/>
          <w:szCs w:val="24"/>
        </w:rPr>
        <w:t xml:space="preserve"> milyar dolardan yukarı 85 milyar dolarlık gelir getirdi. Bununla birlikte bu gelirin yarısından fazlası </w:t>
      </w:r>
      <w:r w:rsidR="00BF52BA" w:rsidRPr="00395BA2">
        <w:rPr>
          <w:sz w:val="24"/>
          <w:szCs w:val="24"/>
        </w:rPr>
        <w:t xml:space="preserve">10 büyük </w:t>
      </w:r>
      <w:proofErr w:type="spellStart"/>
      <w:r w:rsidR="00BF52BA" w:rsidRPr="00395BA2">
        <w:rPr>
          <w:sz w:val="24"/>
          <w:szCs w:val="24"/>
        </w:rPr>
        <w:t>biyoteknoloji</w:t>
      </w:r>
      <w:proofErr w:type="spellEnd"/>
      <w:r w:rsidR="00BF52BA" w:rsidRPr="00395BA2">
        <w:rPr>
          <w:sz w:val="24"/>
          <w:szCs w:val="24"/>
        </w:rPr>
        <w:t xml:space="preserve"> şirketi </w:t>
      </w:r>
      <w:r w:rsidRPr="00395BA2">
        <w:rPr>
          <w:sz w:val="24"/>
          <w:szCs w:val="24"/>
        </w:rPr>
        <w:t>tarafından kazan</w:t>
      </w:r>
      <w:r w:rsidR="00BF52BA" w:rsidRPr="00395BA2">
        <w:rPr>
          <w:sz w:val="24"/>
          <w:szCs w:val="24"/>
        </w:rPr>
        <w:t>ıldı</w:t>
      </w:r>
      <w:r w:rsidRPr="00395BA2">
        <w:rPr>
          <w:sz w:val="24"/>
          <w:szCs w:val="24"/>
        </w:rPr>
        <w:t xml:space="preserve">: Amgen (14,3 milyar dolar), </w:t>
      </w:r>
      <w:proofErr w:type="spellStart"/>
      <w:r w:rsidRPr="00395BA2">
        <w:rPr>
          <w:sz w:val="24"/>
          <w:szCs w:val="24"/>
        </w:rPr>
        <w:t>Genentech</w:t>
      </w:r>
      <w:proofErr w:type="spellEnd"/>
      <w:r w:rsidRPr="00395BA2">
        <w:rPr>
          <w:sz w:val="24"/>
          <w:szCs w:val="24"/>
        </w:rPr>
        <w:t xml:space="preserve"> (9,3 milyar dolar), </w:t>
      </w:r>
      <w:proofErr w:type="spellStart"/>
      <w:r w:rsidRPr="00395BA2">
        <w:rPr>
          <w:sz w:val="24"/>
          <w:szCs w:val="24"/>
        </w:rPr>
        <w:t>Genzyme</w:t>
      </w:r>
      <w:proofErr w:type="spellEnd"/>
      <w:r w:rsidRPr="00395BA2">
        <w:rPr>
          <w:sz w:val="24"/>
          <w:szCs w:val="24"/>
        </w:rPr>
        <w:t xml:space="preserve"> (3,2 milyar dolar), UCB (3,2 milyar dolar), </w:t>
      </w:r>
      <w:proofErr w:type="spellStart"/>
      <w:r w:rsidRPr="00395BA2">
        <w:rPr>
          <w:sz w:val="24"/>
          <w:szCs w:val="24"/>
        </w:rPr>
        <w:t>Gilead</w:t>
      </w:r>
      <w:proofErr w:type="spellEnd"/>
      <w:r w:rsidRPr="00395BA2">
        <w:rPr>
          <w:sz w:val="24"/>
          <w:szCs w:val="24"/>
        </w:rPr>
        <w:t xml:space="preserve"> </w:t>
      </w:r>
      <w:proofErr w:type="spellStart"/>
      <w:r w:rsidRPr="00395BA2">
        <w:rPr>
          <w:sz w:val="24"/>
          <w:szCs w:val="24"/>
        </w:rPr>
        <w:t>Sciences</w:t>
      </w:r>
      <w:proofErr w:type="spellEnd"/>
      <w:r w:rsidRPr="00395BA2">
        <w:rPr>
          <w:sz w:val="24"/>
          <w:szCs w:val="24"/>
        </w:rPr>
        <w:t xml:space="preserve"> (3,0 milyar dolar), </w:t>
      </w:r>
      <w:proofErr w:type="spellStart"/>
      <w:r w:rsidRPr="00395BA2">
        <w:rPr>
          <w:sz w:val="24"/>
          <w:szCs w:val="24"/>
        </w:rPr>
        <w:t>Serono</w:t>
      </w:r>
      <w:proofErr w:type="spellEnd"/>
      <w:r w:rsidRPr="00395BA2">
        <w:rPr>
          <w:sz w:val="24"/>
          <w:szCs w:val="24"/>
        </w:rPr>
        <w:t xml:space="preserve"> (2,8 milyar dolar). </w:t>
      </w:r>
      <w:proofErr w:type="spellStart"/>
      <w:r w:rsidRPr="00395BA2">
        <w:rPr>
          <w:sz w:val="24"/>
          <w:szCs w:val="24"/>
        </w:rPr>
        <w:t>Biogen</w:t>
      </w:r>
      <w:proofErr w:type="spellEnd"/>
      <w:r w:rsidRPr="00395BA2">
        <w:rPr>
          <w:sz w:val="24"/>
          <w:szCs w:val="24"/>
        </w:rPr>
        <w:t xml:space="preserve"> </w:t>
      </w:r>
      <w:proofErr w:type="spellStart"/>
      <w:r w:rsidRPr="00395BA2">
        <w:rPr>
          <w:sz w:val="24"/>
          <w:szCs w:val="24"/>
        </w:rPr>
        <w:t>Idee</w:t>
      </w:r>
      <w:proofErr w:type="spellEnd"/>
      <w:r w:rsidRPr="00395BA2">
        <w:rPr>
          <w:sz w:val="24"/>
          <w:szCs w:val="24"/>
        </w:rPr>
        <w:t xml:space="preserve"> (</w:t>
      </w:r>
      <w:proofErr w:type="gramStart"/>
      <w:r w:rsidRPr="00395BA2">
        <w:rPr>
          <w:sz w:val="24"/>
          <w:szCs w:val="24"/>
        </w:rPr>
        <w:t>2.7</w:t>
      </w:r>
      <w:proofErr w:type="gramEnd"/>
      <w:r w:rsidRPr="00395BA2">
        <w:rPr>
          <w:sz w:val="24"/>
          <w:szCs w:val="24"/>
        </w:rPr>
        <w:t xml:space="preserve"> milyar dolar), CSL (2.1 milyar dolar), </w:t>
      </w:r>
      <w:proofErr w:type="spellStart"/>
      <w:r w:rsidRPr="00395BA2">
        <w:rPr>
          <w:sz w:val="24"/>
          <w:szCs w:val="24"/>
        </w:rPr>
        <w:t>Cephalon</w:t>
      </w:r>
      <w:proofErr w:type="spellEnd"/>
      <w:r w:rsidRPr="00395BA2">
        <w:rPr>
          <w:sz w:val="24"/>
          <w:szCs w:val="24"/>
        </w:rPr>
        <w:t xml:space="preserve"> (1.8 milyar dolar) ve </w:t>
      </w:r>
      <w:proofErr w:type="spellStart"/>
      <w:r w:rsidRPr="00395BA2">
        <w:rPr>
          <w:sz w:val="24"/>
          <w:szCs w:val="24"/>
        </w:rPr>
        <w:t>Medlmmune</w:t>
      </w:r>
      <w:proofErr w:type="spellEnd"/>
      <w:r w:rsidRPr="00395BA2">
        <w:rPr>
          <w:sz w:val="24"/>
          <w:szCs w:val="24"/>
        </w:rPr>
        <w:t xml:space="preserve"> (1.3 milyar dolar). </w:t>
      </w:r>
      <w:proofErr w:type="spellStart"/>
      <w:r w:rsidRPr="00395BA2">
        <w:rPr>
          <w:sz w:val="24"/>
          <w:szCs w:val="24"/>
        </w:rPr>
        <w:t>Genentech</w:t>
      </w:r>
      <w:proofErr w:type="spellEnd"/>
      <w:r w:rsidRPr="00395BA2">
        <w:rPr>
          <w:sz w:val="24"/>
          <w:szCs w:val="24"/>
        </w:rPr>
        <w:t xml:space="preserve"> 1976 yılında kurulan </w:t>
      </w:r>
      <w:r w:rsidR="00BF52BA" w:rsidRPr="00395BA2">
        <w:rPr>
          <w:sz w:val="24"/>
          <w:szCs w:val="24"/>
        </w:rPr>
        <w:t>eski şirkett</w:t>
      </w:r>
      <w:r w:rsidRPr="00395BA2">
        <w:rPr>
          <w:sz w:val="24"/>
          <w:szCs w:val="24"/>
        </w:rPr>
        <w:t xml:space="preserve">ir; Amgen, </w:t>
      </w:r>
      <w:proofErr w:type="spellStart"/>
      <w:r w:rsidRPr="00395BA2">
        <w:rPr>
          <w:sz w:val="24"/>
          <w:szCs w:val="24"/>
        </w:rPr>
        <w:t>Chirftn</w:t>
      </w:r>
      <w:proofErr w:type="spellEnd"/>
      <w:r w:rsidRPr="00395BA2">
        <w:rPr>
          <w:sz w:val="24"/>
          <w:szCs w:val="24"/>
        </w:rPr>
        <w:t xml:space="preserve"> ve </w:t>
      </w:r>
      <w:proofErr w:type="spellStart"/>
      <w:r w:rsidRPr="00395BA2">
        <w:rPr>
          <w:sz w:val="24"/>
          <w:szCs w:val="24"/>
        </w:rPr>
        <w:t>Genzyme</w:t>
      </w:r>
      <w:proofErr w:type="spellEnd"/>
      <w:r w:rsidRPr="00395BA2">
        <w:rPr>
          <w:sz w:val="24"/>
          <w:szCs w:val="24"/>
        </w:rPr>
        <w:t xml:space="preserve"> 1980'lerin başında kuruldu. Kalan rakipler, 500'den az çalışanı olan küçük ve gelişmekte olan şirketlerdi. Aslında, </w:t>
      </w:r>
      <w:proofErr w:type="spellStart"/>
      <w:r w:rsidRPr="00395BA2">
        <w:rPr>
          <w:sz w:val="24"/>
          <w:szCs w:val="24"/>
        </w:rPr>
        <w:t>biyoteknoloji</w:t>
      </w:r>
      <w:proofErr w:type="spellEnd"/>
      <w:r w:rsidRPr="00395BA2">
        <w:rPr>
          <w:sz w:val="24"/>
          <w:szCs w:val="24"/>
        </w:rPr>
        <w:t xml:space="preserve"> şirketlerinin yüzde 50'sinden fazlasının 50'de</w:t>
      </w:r>
      <w:r w:rsidR="00BF52BA" w:rsidRPr="00395BA2">
        <w:rPr>
          <w:sz w:val="24"/>
          <w:szCs w:val="24"/>
        </w:rPr>
        <w:t>n az çalışanı vardı. Kârlılık yalnızca bir avuçta toplandı</w:t>
      </w:r>
      <w:r w:rsidRPr="00395BA2">
        <w:rPr>
          <w:sz w:val="24"/>
          <w:szCs w:val="24"/>
        </w:rPr>
        <w:t xml:space="preserve">. Sektör için 2007 yılı toplam net zararı </w:t>
      </w:r>
      <w:proofErr w:type="gramStart"/>
      <w:r w:rsidRPr="00395BA2">
        <w:rPr>
          <w:sz w:val="24"/>
          <w:szCs w:val="24"/>
        </w:rPr>
        <w:t>2.7</w:t>
      </w:r>
      <w:proofErr w:type="gramEnd"/>
      <w:r w:rsidRPr="00395BA2">
        <w:rPr>
          <w:sz w:val="24"/>
          <w:szCs w:val="24"/>
        </w:rPr>
        <w:t xml:space="preserve"> milyar dolardı.</w:t>
      </w:r>
    </w:p>
    <w:p w:rsidR="00B7239E" w:rsidRPr="00395BA2" w:rsidRDefault="00B7239E" w:rsidP="00B7239E">
      <w:pPr>
        <w:jc w:val="both"/>
        <w:rPr>
          <w:sz w:val="24"/>
          <w:szCs w:val="24"/>
        </w:rPr>
      </w:pPr>
      <w:r w:rsidRPr="00395BA2">
        <w:rPr>
          <w:sz w:val="24"/>
          <w:szCs w:val="24"/>
        </w:rPr>
        <w:t xml:space="preserve">Çoğu </w:t>
      </w:r>
      <w:proofErr w:type="spellStart"/>
      <w:r w:rsidRPr="00395BA2">
        <w:rPr>
          <w:sz w:val="24"/>
          <w:szCs w:val="24"/>
        </w:rPr>
        <w:t>biyoteknoloji</w:t>
      </w:r>
      <w:proofErr w:type="spellEnd"/>
      <w:r w:rsidRPr="00395BA2">
        <w:rPr>
          <w:sz w:val="24"/>
          <w:szCs w:val="24"/>
        </w:rPr>
        <w:t xml:space="preserve"> </w:t>
      </w:r>
      <w:r w:rsidR="00BF52BA" w:rsidRPr="00395BA2">
        <w:rPr>
          <w:sz w:val="24"/>
          <w:szCs w:val="24"/>
        </w:rPr>
        <w:t xml:space="preserve">şirketi </w:t>
      </w:r>
      <w:r w:rsidRPr="00395BA2">
        <w:rPr>
          <w:sz w:val="24"/>
          <w:szCs w:val="24"/>
        </w:rPr>
        <w:t>başlangıcı benzer bir evrim yolunu izledi. Firmalar, birlik araştırma laboratu</w:t>
      </w:r>
      <w:r w:rsidR="00BF52BA" w:rsidRPr="00395BA2">
        <w:rPr>
          <w:sz w:val="24"/>
          <w:szCs w:val="24"/>
        </w:rPr>
        <w:t>varlarından veya büyük ilaç şirketlerinde</w:t>
      </w:r>
      <w:r w:rsidRPr="00395BA2">
        <w:rPr>
          <w:sz w:val="24"/>
          <w:szCs w:val="24"/>
        </w:rPr>
        <w:t>n gelen çalışanlarla birlikte bir araştırma ve geliştirme firması olarak çalışmaya başlayaca</w:t>
      </w:r>
      <w:r w:rsidR="00BF52BA" w:rsidRPr="00395BA2">
        <w:rPr>
          <w:sz w:val="24"/>
          <w:szCs w:val="24"/>
        </w:rPr>
        <w:t>ktı. Yeni kurulan kuruluş, zor</w:t>
      </w:r>
      <w:r w:rsidRPr="00395BA2">
        <w:rPr>
          <w:sz w:val="24"/>
          <w:szCs w:val="24"/>
        </w:rPr>
        <w:t xml:space="preserve"> yıllardan sağ çıksa ve ticari olarak uygulanabilir bir </w:t>
      </w:r>
      <w:r w:rsidR="00BF52BA" w:rsidRPr="00395BA2">
        <w:rPr>
          <w:sz w:val="24"/>
          <w:szCs w:val="24"/>
        </w:rPr>
        <w:t xml:space="preserve">ilaç </w:t>
      </w:r>
      <w:r w:rsidRPr="00395BA2">
        <w:rPr>
          <w:sz w:val="24"/>
          <w:szCs w:val="24"/>
        </w:rPr>
        <w:t>üretme potansiyeline sah</w:t>
      </w:r>
      <w:r w:rsidR="00BF52BA" w:rsidRPr="00395BA2">
        <w:rPr>
          <w:sz w:val="24"/>
          <w:szCs w:val="24"/>
        </w:rPr>
        <w:t>ip olsaydı, genç firma, daha sonraki dönemde</w:t>
      </w:r>
      <w:r w:rsidRPr="00395BA2">
        <w:rPr>
          <w:sz w:val="24"/>
          <w:szCs w:val="24"/>
        </w:rPr>
        <w:t xml:space="preserve"> geliştirme, üretim ve pazarlama için büyük ilaç firmaları ile ittifaklar kurabilirdi. Örneğin, hem </w:t>
      </w:r>
      <w:proofErr w:type="spellStart"/>
      <w:r w:rsidRPr="00395BA2">
        <w:rPr>
          <w:sz w:val="24"/>
          <w:szCs w:val="24"/>
        </w:rPr>
        <w:t>Genentech</w:t>
      </w:r>
      <w:proofErr w:type="spellEnd"/>
      <w:r w:rsidRPr="00395BA2">
        <w:rPr>
          <w:sz w:val="24"/>
          <w:szCs w:val="24"/>
        </w:rPr>
        <w:t xml:space="preserve"> hem de </w:t>
      </w:r>
      <w:proofErr w:type="spellStart"/>
      <w:r w:rsidRPr="00395BA2">
        <w:rPr>
          <w:sz w:val="24"/>
          <w:szCs w:val="24"/>
        </w:rPr>
        <w:t>Gilead</w:t>
      </w:r>
      <w:proofErr w:type="spellEnd"/>
      <w:r w:rsidRPr="00395BA2">
        <w:rPr>
          <w:sz w:val="24"/>
          <w:szCs w:val="24"/>
        </w:rPr>
        <w:t xml:space="preserve">, </w:t>
      </w:r>
      <w:proofErr w:type="spellStart"/>
      <w:r w:rsidRPr="00395BA2">
        <w:rPr>
          <w:sz w:val="24"/>
          <w:szCs w:val="24"/>
        </w:rPr>
        <w:t>Roche</w:t>
      </w:r>
      <w:proofErr w:type="spellEnd"/>
      <w:r w:rsidRPr="00395BA2">
        <w:rPr>
          <w:sz w:val="24"/>
          <w:szCs w:val="24"/>
        </w:rPr>
        <w:t xml:space="preserve"> ile ilişkiler kurdu ve Amgen, </w:t>
      </w:r>
      <w:proofErr w:type="spellStart"/>
      <w:r w:rsidRPr="00395BA2">
        <w:rPr>
          <w:sz w:val="24"/>
          <w:szCs w:val="24"/>
        </w:rPr>
        <w:t>Abbott</w:t>
      </w:r>
      <w:proofErr w:type="spellEnd"/>
      <w:r w:rsidRPr="00395BA2">
        <w:rPr>
          <w:sz w:val="24"/>
          <w:szCs w:val="24"/>
        </w:rPr>
        <w:t xml:space="preserve"> Laboratuvarları ile </w:t>
      </w:r>
      <w:r w:rsidR="00BF52BA" w:rsidRPr="00395BA2">
        <w:rPr>
          <w:sz w:val="24"/>
          <w:szCs w:val="24"/>
        </w:rPr>
        <w:t>bir ilişki kurdu. Bir firmanın ilaçlar</w:t>
      </w:r>
      <w:r w:rsidRPr="00395BA2">
        <w:rPr>
          <w:sz w:val="24"/>
          <w:szCs w:val="24"/>
        </w:rPr>
        <w:t>ı ticari başarı elde ederse, daha yükse</w:t>
      </w:r>
      <w:r w:rsidR="00BF52BA" w:rsidRPr="00395BA2">
        <w:rPr>
          <w:sz w:val="24"/>
          <w:szCs w:val="24"/>
        </w:rPr>
        <w:t>k telif ücretleri için pazarlık edebilir</w:t>
      </w:r>
      <w:r w:rsidRPr="00395BA2">
        <w:rPr>
          <w:sz w:val="24"/>
          <w:szCs w:val="24"/>
        </w:rPr>
        <w:t xml:space="preserve"> ve sermaye yatırımını çekebilir.</w:t>
      </w:r>
    </w:p>
    <w:p w:rsidR="00B7239E" w:rsidRPr="00395BA2" w:rsidRDefault="00B7239E" w:rsidP="00B7239E">
      <w:pPr>
        <w:jc w:val="both"/>
        <w:rPr>
          <w:sz w:val="24"/>
          <w:szCs w:val="24"/>
        </w:rPr>
      </w:pPr>
      <w:proofErr w:type="spellStart"/>
      <w:r w:rsidRPr="00395BA2">
        <w:rPr>
          <w:sz w:val="24"/>
          <w:szCs w:val="24"/>
        </w:rPr>
        <w:t>Genzyme</w:t>
      </w:r>
      <w:proofErr w:type="spellEnd"/>
      <w:r w:rsidRPr="00395BA2">
        <w:rPr>
          <w:sz w:val="24"/>
          <w:szCs w:val="24"/>
        </w:rPr>
        <w:t xml:space="preserve">, tüm akranlarından ve daha sonraki </w:t>
      </w:r>
      <w:proofErr w:type="spellStart"/>
      <w:r w:rsidRPr="00395BA2">
        <w:rPr>
          <w:sz w:val="24"/>
          <w:szCs w:val="24"/>
        </w:rPr>
        <w:t>biyoteknoloji</w:t>
      </w:r>
      <w:proofErr w:type="spellEnd"/>
      <w:r w:rsidRPr="00395BA2">
        <w:rPr>
          <w:sz w:val="24"/>
          <w:szCs w:val="24"/>
        </w:rPr>
        <w:t xml:space="preserve"> şirketlerinden </w:t>
      </w:r>
      <w:r w:rsidR="00BF52BA" w:rsidRPr="00395BA2">
        <w:rPr>
          <w:sz w:val="24"/>
          <w:szCs w:val="24"/>
        </w:rPr>
        <w:t>ilk başta</w:t>
      </w:r>
      <w:r w:rsidRPr="00395BA2">
        <w:rPr>
          <w:sz w:val="24"/>
          <w:szCs w:val="24"/>
        </w:rPr>
        <w:t xml:space="preserve"> karlı </w:t>
      </w:r>
      <w:r w:rsidR="00BF52BA" w:rsidRPr="00395BA2">
        <w:rPr>
          <w:sz w:val="24"/>
          <w:szCs w:val="24"/>
        </w:rPr>
        <w:t>olduğu i</w:t>
      </w:r>
      <w:r w:rsidRPr="00395BA2">
        <w:rPr>
          <w:sz w:val="24"/>
          <w:szCs w:val="24"/>
        </w:rPr>
        <w:t>çin farklıydı (</w:t>
      </w:r>
      <w:proofErr w:type="spellStart"/>
      <w:r w:rsidRPr="00395BA2">
        <w:rPr>
          <w:sz w:val="24"/>
          <w:szCs w:val="24"/>
        </w:rPr>
        <w:t>Genzyme</w:t>
      </w:r>
      <w:proofErr w:type="spellEnd"/>
      <w:r w:rsidRPr="00395BA2">
        <w:rPr>
          <w:sz w:val="24"/>
          <w:szCs w:val="24"/>
        </w:rPr>
        <w:t xml:space="preserve">, 1991'de 20 milyon doların biraz üzerinde, 1992 ve 1993'te kayıp ve 1994'te 16 milyon doların üzerinde kar etti) Ortakların </w:t>
      </w:r>
      <w:r w:rsidR="00BF52BA" w:rsidRPr="00395BA2">
        <w:rPr>
          <w:sz w:val="24"/>
          <w:szCs w:val="24"/>
        </w:rPr>
        <w:t>kazancını yükseltti</w:t>
      </w:r>
      <w:r w:rsidRPr="00395BA2">
        <w:rPr>
          <w:sz w:val="24"/>
          <w:szCs w:val="24"/>
        </w:rPr>
        <w:t xml:space="preserve">. </w:t>
      </w:r>
      <w:proofErr w:type="spellStart"/>
      <w:r w:rsidRPr="00395BA2">
        <w:rPr>
          <w:sz w:val="24"/>
          <w:szCs w:val="24"/>
        </w:rPr>
        <w:t>Termeer</w:t>
      </w:r>
      <w:proofErr w:type="spellEnd"/>
      <w:r w:rsidRPr="00395BA2">
        <w:rPr>
          <w:sz w:val="24"/>
          <w:szCs w:val="24"/>
        </w:rPr>
        <w:t>, "Ciddi hastalıkları olan i</w:t>
      </w:r>
      <w:r w:rsidR="00BF52BA" w:rsidRPr="00395BA2">
        <w:rPr>
          <w:sz w:val="24"/>
          <w:szCs w:val="24"/>
        </w:rPr>
        <w:t>nsanlar için bir fark yaratmak amacıyla</w:t>
      </w:r>
      <w:r w:rsidRPr="00395BA2">
        <w:rPr>
          <w:sz w:val="24"/>
          <w:szCs w:val="24"/>
        </w:rPr>
        <w:t xml:space="preserve"> teknolojiyi kullanabilen, karlı olabilmek için çeşitlilik arz eden bir şirket istedik" dedi. Yetişkin İlaç Yasası uyarınca sağlanan faydalarla birlikte, Analistler, başka hiçbir gelişimcinin </w:t>
      </w:r>
      <w:proofErr w:type="spellStart"/>
      <w:r w:rsidRPr="00395BA2">
        <w:rPr>
          <w:sz w:val="24"/>
          <w:szCs w:val="24"/>
        </w:rPr>
        <w:t>Genzyme'in</w:t>
      </w:r>
      <w:proofErr w:type="spellEnd"/>
      <w:r w:rsidRPr="00395BA2">
        <w:rPr>
          <w:sz w:val="24"/>
          <w:szCs w:val="24"/>
        </w:rPr>
        <w:t xml:space="preserve"> stratejik yolunu izleyemeyeceğine inanıyorlar</w:t>
      </w:r>
      <w:r w:rsidR="00BF52BA" w:rsidRPr="00395BA2">
        <w:rPr>
          <w:sz w:val="24"/>
          <w:szCs w:val="24"/>
        </w:rPr>
        <w:t xml:space="preserve">dı. Hem Amgen hem de </w:t>
      </w:r>
      <w:proofErr w:type="spellStart"/>
      <w:r w:rsidR="00BF52BA" w:rsidRPr="00395BA2">
        <w:rPr>
          <w:sz w:val="24"/>
          <w:szCs w:val="24"/>
        </w:rPr>
        <w:t>Genentech</w:t>
      </w:r>
      <w:proofErr w:type="spellEnd"/>
      <w:r w:rsidR="00BF52BA" w:rsidRPr="00395BA2">
        <w:rPr>
          <w:sz w:val="24"/>
          <w:szCs w:val="24"/>
        </w:rPr>
        <w:t xml:space="preserve"> nadir</w:t>
      </w:r>
      <w:r w:rsidRPr="00395BA2">
        <w:rPr>
          <w:sz w:val="24"/>
          <w:szCs w:val="24"/>
        </w:rPr>
        <w:t xml:space="preserve"> ilaçlar üretirken, stratejik odak noktası </w:t>
      </w:r>
      <w:r w:rsidR="00BF52BA" w:rsidRPr="00395BA2">
        <w:rPr>
          <w:sz w:val="24"/>
          <w:szCs w:val="24"/>
        </w:rPr>
        <w:t xml:space="preserve">bu </w:t>
      </w:r>
      <w:r w:rsidRPr="00395BA2">
        <w:rPr>
          <w:sz w:val="24"/>
          <w:szCs w:val="24"/>
        </w:rPr>
        <w:t>değildi.</w:t>
      </w:r>
    </w:p>
    <w:p w:rsidR="00B7239E" w:rsidRPr="00395BA2" w:rsidRDefault="00B7239E" w:rsidP="00B7239E">
      <w:pPr>
        <w:jc w:val="both"/>
        <w:rPr>
          <w:sz w:val="24"/>
          <w:szCs w:val="24"/>
        </w:rPr>
      </w:pPr>
      <w:r w:rsidRPr="00395BA2">
        <w:rPr>
          <w:sz w:val="24"/>
          <w:szCs w:val="24"/>
        </w:rPr>
        <w:t>Gelecek İçin Konumlandırma</w:t>
      </w:r>
    </w:p>
    <w:p w:rsidR="00395BA2" w:rsidRPr="00395BA2" w:rsidRDefault="00B7239E" w:rsidP="00395BA2">
      <w:pPr>
        <w:jc w:val="both"/>
        <w:rPr>
          <w:sz w:val="24"/>
          <w:szCs w:val="24"/>
        </w:rPr>
      </w:pPr>
      <w:r w:rsidRPr="00395BA2">
        <w:rPr>
          <w:sz w:val="24"/>
          <w:szCs w:val="24"/>
        </w:rPr>
        <w:t xml:space="preserve">Dünyada 5.000 ila 8.000 arasında bilinen nadir hastalıklar bulunduğu tahmin edilmektedir. </w:t>
      </w:r>
      <w:proofErr w:type="spellStart"/>
      <w:r w:rsidRPr="00395BA2">
        <w:rPr>
          <w:sz w:val="24"/>
          <w:szCs w:val="24"/>
        </w:rPr>
        <w:t>FDA'ya</w:t>
      </w:r>
      <w:proofErr w:type="spellEnd"/>
      <w:r w:rsidRPr="00395BA2">
        <w:rPr>
          <w:sz w:val="24"/>
          <w:szCs w:val="24"/>
        </w:rPr>
        <w:t xml:space="preserve"> göre, 1983'e </w:t>
      </w:r>
      <w:r w:rsidR="00BF52BA" w:rsidRPr="00395BA2">
        <w:rPr>
          <w:sz w:val="24"/>
          <w:szCs w:val="24"/>
        </w:rPr>
        <w:t>kadar geçen on yılda sadece 10 nadir ilaç</w:t>
      </w:r>
      <w:r w:rsidRPr="00395BA2">
        <w:rPr>
          <w:sz w:val="24"/>
          <w:szCs w:val="24"/>
        </w:rPr>
        <w:t xml:space="preserve"> piyasaya girdi. Yasanın yürürlüğe girmesinden bu yana, </w:t>
      </w:r>
      <w:r w:rsidR="00BF52BA" w:rsidRPr="00395BA2">
        <w:rPr>
          <w:sz w:val="24"/>
          <w:szCs w:val="24"/>
        </w:rPr>
        <w:t xml:space="preserve">300 den fazla nadir ilaç geliştirilmiş ve onay almıştır. </w:t>
      </w:r>
      <w:proofErr w:type="spellStart"/>
      <w:r w:rsidR="00395BA2" w:rsidRPr="00395BA2">
        <w:rPr>
          <w:sz w:val="24"/>
          <w:szCs w:val="24"/>
        </w:rPr>
        <w:t>Genzyme</w:t>
      </w:r>
      <w:proofErr w:type="spellEnd"/>
      <w:r w:rsidR="00395BA2" w:rsidRPr="00395BA2">
        <w:rPr>
          <w:sz w:val="24"/>
          <w:szCs w:val="24"/>
        </w:rPr>
        <w:t xml:space="preserve">, bir işletmenin küçük hasta nüfusuna hitap ederek de kazançlı olabileceğini, mali açıdan yetersiz görülen pazarlara da karlı bir şekilde ürün sunabileceğini kanıtladı. </w:t>
      </w:r>
      <w:proofErr w:type="spellStart"/>
      <w:r w:rsidR="00395BA2" w:rsidRPr="00395BA2">
        <w:rPr>
          <w:sz w:val="24"/>
          <w:szCs w:val="24"/>
        </w:rPr>
        <w:t>Cerezyme'den</w:t>
      </w:r>
      <w:proofErr w:type="spellEnd"/>
      <w:r w:rsidR="00395BA2" w:rsidRPr="00395BA2">
        <w:rPr>
          <w:sz w:val="24"/>
          <w:szCs w:val="24"/>
        </w:rPr>
        <w:t xml:space="preserve"> bu yana, enzim eksikliklerinden kaynaklanan genetik hastalıklar için üç "</w:t>
      </w:r>
      <w:proofErr w:type="spellStart"/>
      <w:r w:rsidR="00395BA2" w:rsidRPr="00395BA2">
        <w:rPr>
          <w:sz w:val="24"/>
          <w:szCs w:val="24"/>
        </w:rPr>
        <w:t>zyme</w:t>
      </w:r>
      <w:proofErr w:type="spellEnd"/>
      <w:r w:rsidR="00395BA2" w:rsidRPr="00395BA2">
        <w:rPr>
          <w:sz w:val="24"/>
          <w:szCs w:val="24"/>
        </w:rPr>
        <w:t xml:space="preserve">" </w:t>
      </w:r>
      <w:proofErr w:type="gramStart"/>
      <w:r w:rsidR="00395BA2" w:rsidRPr="00395BA2">
        <w:rPr>
          <w:sz w:val="24"/>
          <w:szCs w:val="24"/>
        </w:rPr>
        <w:t>terapisi</w:t>
      </w:r>
      <w:proofErr w:type="gramEnd"/>
      <w:r w:rsidR="00395BA2" w:rsidRPr="00395BA2">
        <w:rPr>
          <w:sz w:val="24"/>
          <w:szCs w:val="24"/>
        </w:rPr>
        <w:t xml:space="preserve"> daha başlattı. </w:t>
      </w:r>
      <w:proofErr w:type="spellStart"/>
      <w:r w:rsidR="00395BA2" w:rsidRPr="00395BA2">
        <w:rPr>
          <w:sz w:val="24"/>
          <w:szCs w:val="24"/>
        </w:rPr>
        <w:t>Aldurazyme</w:t>
      </w:r>
      <w:proofErr w:type="spellEnd"/>
      <w:r w:rsidR="00395BA2" w:rsidRPr="00395BA2">
        <w:rPr>
          <w:sz w:val="24"/>
          <w:szCs w:val="24"/>
        </w:rPr>
        <w:t>, 400'den fazla çocuğa ve erişkinlere hitap ederken, "</w:t>
      </w:r>
      <w:proofErr w:type="spellStart"/>
      <w:r w:rsidR="00395BA2" w:rsidRPr="00395BA2">
        <w:rPr>
          <w:sz w:val="24"/>
          <w:szCs w:val="24"/>
        </w:rPr>
        <w:t>uitraorphan</w:t>
      </w:r>
      <w:proofErr w:type="spellEnd"/>
      <w:r w:rsidR="00395BA2" w:rsidRPr="00395BA2">
        <w:rPr>
          <w:sz w:val="24"/>
          <w:szCs w:val="24"/>
        </w:rPr>
        <w:t xml:space="preserve">" MPS-1' hastalığının olduğu ülkeleri tedavi eder. 40'tan fazla ülkede 1.700'den fazla hasta </w:t>
      </w:r>
      <w:proofErr w:type="spellStart"/>
      <w:r w:rsidR="00395BA2" w:rsidRPr="00395BA2">
        <w:rPr>
          <w:sz w:val="24"/>
          <w:szCs w:val="24"/>
        </w:rPr>
        <w:t>Fabry</w:t>
      </w:r>
      <w:proofErr w:type="spellEnd"/>
      <w:r w:rsidR="00395BA2" w:rsidRPr="00395BA2">
        <w:rPr>
          <w:sz w:val="24"/>
          <w:szCs w:val="24"/>
        </w:rPr>
        <w:t xml:space="preserve"> için </w:t>
      </w:r>
      <w:proofErr w:type="spellStart"/>
      <w:r w:rsidR="00395BA2" w:rsidRPr="00395BA2">
        <w:rPr>
          <w:sz w:val="24"/>
          <w:szCs w:val="24"/>
        </w:rPr>
        <w:t>Fabrazyme</w:t>
      </w:r>
      <w:proofErr w:type="spellEnd"/>
      <w:r w:rsidR="00395BA2" w:rsidRPr="00395BA2">
        <w:rPr>
          <w:sz w:val="24"/>
          <w:szCs w:val="24"/>
        </w:rPr>
        <w:t xml:space="preserve"> alır. 2006 yılında </w:t>
      </w:r>
      <w:proofErr w:type="spellStart"/>
      <w:r w:rsidR="00395BA2" w:rsidRPr="00395BA2">
        <w:rPr>
          <w:sz w:val="24"/>
          <w:szCs w:val="24"/>
        </w:rPr>
        <w:t>Myozyme</w:t>
      </w:r>
      <w:proofErr w:type="spellEnd"/>
      <w:r w:rsidR="00395BA2" w:rsidRPr="00395BA2">
        <w:rPr>
          <w:sz w:val="24"/>
          <w:szCs w:val="24"/>
        </w:rPr>
        <w:t xml:space="preserve"> Avrupa'da ve ABD’de </w:t>
      </w:r>
      <w:proofErr w:type="spellStart"/>
      <w:r w:rsidR="00395BA2" w:rsidRPr="00395BA2">
        <w:rPr>
          <w:sz w:val="24"/>
          <w:szCs w:val="24"/>
        </w:rPr>
        <w:t>Pompe</w:t>
      </w:r>
      <w:proofErr w:type="spellEnd"/>
      <w:r w:rsidR="00395BA2" w:rsidRPr="00395BA2">
        <w:rPr>
          <w:sz w:val="24"/>
          <w:szCs w:val="24"/>
        </w:rPr>
        <w:t xml:space="preserve"> hastalığı için onay almıştır. Bu hastalık, 10.000 kişiden azını etkiler, zayıflamaya ve sıklıkla ölümcül bir kas bozukluğuna neden olabilir.</w:t>
      </w:r>
    </w:p>
    <w:p w:rsidR="00395BA2" w:rsidRPr="00395BA2" w:rsidRDefault="00395BA2" w:rsidP="00395BA2">
      <w:pPr>
        <w:jc w:val="both"/>
        <w:rPr>
          <w:sz w:val="24"/>
          <w:szCs w:val="24"/>
        </w:rPr>
      </w:pPr>
      <w:proofErr w:type="spellStart"/>
      <w:proofErr w:type="gramStart"/>
      <w:r w:rsidRPr="00395BA2">
        <w:rPr>
          <w:sz w:val="24"/>
          <w:szCs w:val="24"/>
        </w:rPr>
        <w:t>Genzyme</w:t>
      </w:r>
      <w:proofErr w:type="spellEnd"/>
      <w:r w:rsidRPr="00395BA2">
        <w:rPr>
          <w:sz w:val="24"/>
          <w:szCs w:val="24"/>
        </w:rPr>
        <w:t xml:space="preserve">, </w:t>
      </w:r>
      <w:proofErr w:type="spellStart"/>
      <w:r w:rsidRPr="00395BA2">
        <w:rPr>
          <w:sz w:val="24"/>
          <w:szCs w:val="24"/>
        </w:rPr>
        <w:t>Cerezyme'in</w:t>
      </w:r>
      <w:proofErr w:type="spellEnd"/>
      <w:r w:rsidRPr="00395BA2">
        <w:rPr>
          <w:sz w:val="24"/>
          <w:szCs w:val="24"/>
        </w:rPr>
        <w:t xml:space="preserve"> gelişmesinin ilk yıllarında hayatta kalmasını sağlayan çeşitlendirme stratejisini sürdürdü ve 2008'de faaliyetleri dört birim olarak organize edildi: genetik hastalıklar (enzim bozukluğu tedavisini sağlayan birim), Böbrek hastalıkları ve </w:t>
      </w:r>
      <w:proofErr w:type="spellStart"/>
      <w:r w:rsidRPr="00395BA2">
        <w:rPr>
          <w:sz w:val="24"/>
          <w:szCs w:val="24"/>
        </w:rPr>
        <w:t>kardiyovasküler</w:t>
      </w:r>
      <w:proofErr w:type="spellEnd"/>
      <w:r w:rsidRPr="00395BA2">
        <w:rPr>
          <w:sz w:val="24"/>
          <w:szCs w:val="24"/>
        </w:rPr>
        <w:t xml:space="preserve"> hastalıklar (</w:t>
      </w:r>
      <w:proofErr w:type="spellStart"/>
      <w:r w:rsidRPr="00395BA2">
        <w:rPr>
          <w:sz w:val="24"/>
          <w:szCs w:val="24"/>
        </w:rPr>
        <w:t>kardiyometabolik</w:t>
      </w:r>
      <w:proofErr w:type="spellEnd"/>
      <w:r w:rsidRPr="00395BA2">
        <w:rPr>
          <w:sz w:val="24"/>
          <w:szCs w:val="24"/>
        </w:rPr>
        <w:t xml:space="preserve"> ve </w:t>
      </w:r>
      <w:proofErr w:type="spellStart"/>
      <w:r w:rsidRPr="00395BA2">
        <w:rPr>
          <w:sz w:val="24"/>
          <w:szCs w:val="24"/>
        </w:rPr>
        <w:t>renal</w:t>
      </w:r>
      <w:proofErr w:type="spellEnd"/>
      <w:r w:rsidRPr="00395BA2">
        <w:rPr>
          <w:sz w:val="24"/>
          <w:szCs w:val="24"/>
        </w:rPr>
        <w:t xml:space="preserve"> tedavileri üreten birim), biyolojik cerrahi (biyolojik </w:t>
      </w:r>
      <w:proofErr w:type="spellStart"/>
      <w:r w:rsidRPr="00395BA2">
        <w:rPr>
          <w:sz w:val="24"/>
          <w:szCs w:val="24"/>
        </w:rPr>
        <w:t>apekötikler</w:t>
      </w:r>
      <w:proofErr w:type="spellEnd"/>
      <w:r w:rsidRPr="00395BA2">
        <w:rPr>
          <w:sz w:val="24"/>
          <w:szCs w:val="24"/>
        </w:rPr>
        <w:t xml:space="preserve"> ve </w:t>
      </w:r>
      <w:proofErr w:type="spellStart"/>
      <w:r w:rsidRPr="00395BA2">
        <w:rPr>
          <w:sz w:val="24"/>
          <w:szCs w:val="24"/>
        </w:rPr>
        <w:t>biyomalzemeler</w:t>
      </w:r>
      <w:proofErr w:type="spellEnd"/>
      <w:r w:rsidRPr="00395BA2">
        <w:rPr>
          <w:sz w:val="24"/>
          <w:szCs w:val="24"/>
        </w:rPr>
        <w:t xml:space="preserve"> üreten birim) ve hematolojik onkoloji (kanser tedavisi üreten birim). </w:t>
      </w:r>
      <w:proofErr w:type="gramEnd"/>
      <w:r w:rsidRPr="00395BA2">
        <w:rPr>
          <w:sz w:val="24"/>
          <w:szCs w:val="24"/>
        </w:rPr>
        <w:t xml:space="preserve">Şirket, 2009 yılında, </w:t>
      </w:r>
      <w:proofErr w:type="spellStart"/>
      <w:r w:rsidRPr="00395BA2">
        <w:rPr>
          <w:sz w:val="24"/>
          <w:szCs w:val="24"/>
        </w:rPr>
        <w:t>multipl</w:t>
      </w:r>
      <w:proofErr w:type="spellEnd"/>
      <w:r w:rsidRPr="00395BA2">
        <w:rPr>
          <w:sz w:val="24"/>
          <w:szCs w:val="24"/>
        </w:rPr>
        <w:t xml:space="preserve"> skleroz için </w:t>
      </w:r>
      <w:proofErr w:type="spellStart"/>
      <w:r w:rsidRPr="00395BA2">
        <w:rPr>
          <w:sz w:val="24"/>
          <w:szCs w:val="24"/>
        </w:rPr>
        <w:t>alemtuzumab</w:t>
      </w:r>
      <w:proofErr w:type="spellEnd"/>
      <w:r w:rsidRPr="00395BA2">
        <w:rPr>
          <w:sz w:val="24"/>
          <w:szCs w:val="24"/>
        </w:rPr>
        <w:t>, yetişkin akut »</w:t>
      </w:r>
      <w:proofErr w:type="spellStart"/>
      <w:r w:rsidRPr="00395BA2">
        <w:rPr>
          <w:sz w:val="24"/>
          <w:szCs w:val="24"/>
        </w:rPr>
        <w:t>miyeloid</w:t>
      </w:r>
      <w:proofErr w:type="spellEnd"/>
      <w:r w:rsidRPr="00395BA2">
        <w:rPr>
          <w:sz w:val="24"/>
          <w:szCs w:val="24"/>
        </w:rPr>
        <w:t xml:space="preserve"> lösemi için </w:t>
      </w:r>
      <w:proofErr w:type="spellStart"/>
      <w:r w:rsidRPr="00395BA2">
        <w:rPr>
          <w:sz w:val="24"/>
          <w:szCs w:val="24"/>
        </w:rPr>
        <w:t>Ciolar</w:t>
      </w:r>
      <w:proofErr w:type="spellEnd"/>
      <w:r w:rsidRPr="00395BA2">
        <w:rPr>
          <w:sz w:val="24"/>
          <w:szCs w:val="24"/>
        </w:rPr>
        <w:t xml:space="preserve"> ve ailesel </w:t>
      </w:r>
      <w:proofErr w:type="spellStart"/>
      <w:r w:rsidRPr="00395BA2">
        <w:rPr>
          <w:sz w:val="24"/>
          <w:szCs w:val="24"/>
        </w:rPr>
        <w:t>hiperkolesterolemi</w:t>
      </w:r>
      <w:proofErr w:type="spellEnd"/>
      <w:r w:rsidRPr="00395BA2">
        <w:rPr>
          <w:sz w:val="24"/>
          <w:szCs w:val="24"/>
        </w:rPr>
        <w:t xml:space="preserve"> için </w:t>
      </w:r>
      <w:proofErr w:type="spellStart"/>
      <w:r w:rsidRPr="00395BA2">
        <w:rPr>
          <w:sz w:val="24"/>
          <w:szCs w:val="24"/>
        </w:rPr>
        <w:t>mip</w:t>
      </w:r>
      <w:proofErr w:type="spellEnd"/>
      <w:r w:rsidRPr="00395BA2">
        <w:rPr>
          <w:sz w:val="24"/>
          <w:szCs w:val="24"/>
        </w:rPr>
        <w:t xml:space="preserve">" </w:t>
      </w:r>
      <w:proofErr w:type="spellStart"/>
      <w:r w:rsidRPr="00395BA2">
        <w:rPr>
          <w:sz w:val="24"/>
          <w:szCs w:val="24"/>
        </w:rPr>
        <w:t>omersen</w:t>
      </w:r>
      <w:proofErr w:type="spellEnd"/>
      <w:r w:rsidRPr="00395BA2">
        <w:rPr>
          <w:sz w:val="24"/>
          <w:szCs w:val="24"/>
        </w:rPr>
        <w:t xml:space="preserve"> </w:t>
      </w:r>
      <w:proofErr w:type="gramStart"/>
      <w:r w:rsidRPr="00395BA2">
        <w:rPr>
          <w:sz w:val="24"/>
          <w:szCs w:val="24"/>
        </w:rPr>
        <w:t>dahil</w:t>
      </w:r>
      <w:proofErr w:type="gramEnd"/>
      <w:r w:rsidRPr="00395BA2">
        <w:rPr>
          <w:sz w:val="24"/>
          <w:szCs w:val="24"/>
        </w:rPr>
        <w:t xml:space="preserve"> olmak üzere, yedi büyük projeye sahiptir.</w:t>
      </w:r>
    </w:p>
    <w:p w:rsidR="00395BA2" w:rsidRPr="00395BA2" w:rsidRDefault="00395BA2" w:rsidP="00395BA2">
      <w:pPr>
        <w:jc w:val="both"/>
        <w:rPr>
          <w:sz w:val="24"/>
          <w:szCs w:val="24"/>
        </w:rPr>
      </w:pPr>
      <w:r w:rsidRPr="00395BA2">
        <w:rPr>
          <w:sz w:val="24"/>
          <w:szCs w:val="24"/>
        </w:rPr>
        <w:t>Tartışma soruları:</w:t>
      </w:r>
    </w:p>
    <w:p w:rsidR="00395BA2" w:rsidRPr="00395BA2" w:rsidRDefault="00395BA2" w:rsidP="00395BA2">
      <w:pPr>
        <w:jc w:val="both"/>
        <w:rPr>
          <w:sz w:val="24"/>
          <w:szCs w:val="24"/>
        </w:rPr>
      </w:pPr>
      <w:r w:rsidRPr="00395BA2">
        <w:rPr>
          <w:sz w:val="24"/>
          <w:szCs w:val="24"/>
        </w:rPr>
        <w:t xml:space="preserve">1. </w:t>
      </w:r>
      <w:proofErr w:type="spellStart"/>
      <w:r w:rsidRPr="00395BA2">
        <w:rPr>
          <w:sz w:val="24"/>
          <w:szCs w:val="24"/>
        </w:rPr>
        <w:t>Genzyme'in</w:t>
      </w:r>
      <w:proofErr w:type="spellEnd"/>
      <w:r w:rsidRPr="00395BA2">
        <w:rPr>
          <w:sz w:val="24"/>
          <w:szCs w:val="24"/>
        </w:rPr>
        <w:t xml:space="preserve"> nadir ilaçlara odaklanması, karşılaştığı rekabet derecesini nasıl etkiliyor? Müşterilerin pazarlık gücünü nasıl etkiliyor?</w:t>
      </w:r>
    </w:p>
    <w:p w:rsidR="00395BA2" w:rsidRPr="00395BA2" w:rsidRDefault="00395BA2" w:rsidP="00395BA2">
      <w:pPr>
        <w:jc w:val="both"/>
        <w:rPr>
          <w:sz w:val="24"/>
          <w:szCs w:val="24"/>
        </w:rPr>
      </w:pPr>
      <w:r w:rsidRPr="00395BA2">
        <w:rPr>
          <w:sz w:val="24"/>
          <w:szCs w:val="24"/>
        </w:rPr>
        <w:t xml:space="preserve">2. Nadir ilaçlara odaklanmak, bir </w:t>
      </w:r>
      <w:proofErr w:type="spellStart"/>
      <w:r w:rsidRPr="00395BA2">
        <w:rPr>
          <w:sz w:val="24"/>
          <w:szCs w:val="24"/>
        </w:rPr>
        <w:t>biyoteknoloji</w:t>
      </w:r>
      <w:proofErr w:type="spellEnd"/>
      <w:r w:rsidRPr="00395BA2">
        <w:rPr>
          <w:sz w:val="24"/>
          <w:szCs w:val="24"/>
        </w:rPr>
        <w:t xml:space="preserve"> firmasının başarılı olması için gereken kaynakları ve kapasiteleri nasıl etkiler?</w:t>
      </w:r>
    </w:p>
    <w:p w:rsidR="00395BA2" w:rsidRPr="00395BA2" w:rsidRDefault="00395BA2" w:rsidP="00395BA2">
      <w:pPr>
        <w:jc w:val="both"/>
        <w:rPr>
          <w:sz w:val="24"/>
          <w:szCs w:val="24"/>
        </w:rPr>
      </w:pPr>
      <w:r w:rsidRPr="00395BA2">
        <w:rPr>
          <w:sz w:val="24"/>
          <w:szCs w:val="24"/>
        </w:rPr>
        <w:t xml:space="preserve">3. </w:t>
      </w:r>
      <w:proofErr w:type="spellStart"/>
      <w:r w:rsidRPr="00395BA2">
        <w:rPr>
          <w:sz w:val="24"/>
          <w:szCs w:val="24"/>
        </w:rPr>
        <w:t>Genzyme'in</w:t>
      </w:r>
      <w:proofErr w:type="spellEnd"/>
      <w:r w:rsidRPr="00395BA2">
        <w:rPr>
          <w:sz w:val="24"/>
          <w:szCs w:val="24"/>
        </w:rPr>
        <w:t xml:space="preserve"> nadir ilaçlara odaklanma mantıklı mı? </w:t>
      </w:r>
      <w:proofErr w:type="spellStart"/>
      <w:r w:rsidRPr="00395BA2">
        <w:rPr>
          <w:sz w:val="24"/>
          <w:szCs w:val="24"/>
        </w:rPr>
        <w:t>Genzyme'ın</w:t>
      </w:r>
      <w:proofErr w:type="spellEnd"/>
      <w:r w:rsidRPr="00395BA2">
        <w:rPr>
          <w:sz w:val="24"/>
          <w:szCs w:val="24"/>
        </w:rPr>
        <w:t xml:space="preserve"> uzun vadeli bir stratejik niyeti olduğunu düşünüyor musunuz?</w:t>
      </w:r>
    </w:p>
    <w:p w:rsidR="00395BA2" w:rsidRPr="00395BA2" w:rsidRDefault="00395BA2" w:rsidP="00395BA2">
      <w:pPr>
        <w:jc w:val="both"/>
        <w:rPr>
          <w:sz w:val="24"/>
          <w:szCs w:val="24"/>
        </w:rPr>
      </w:pPr>
      <w:r w:rsidRPr="00395BA2">
        <w:rPr>
          <w:sz w:val="24"/>
          <w:szCs w:val="24"/>
        </w:rPr>
        <w:t xml:space="preserve">4. Neden </w:t>
      </w:r>
      <w:proofErr w:type="spellStart"/>
      <w:r w:rsidRPr="00395BA2">
        <w:rPr>
          <w:sz w:val="24"/>
          <w:szCs w:val="24"/>
        </w:rPr>
        <w:t>Genzyme'in</w:t>
      </w:r>
      <w:proofErr w:type="spellEnd"/>
      <w:r w:rsidRPr="00395BA2">
        <w:rPr>
          <w:sz w:val="24"/>
          <w:szCs w:val="24"/>
        </w:rPr>
        <w:t xml:space="preserve"> tıbbın diğer alanlarına çeşitlendiğini düşünüyorsunuz? Bunun avantajları ve dezavantajları nelerdir?</w:t>
      </w:r>
    </w:p>
    <w:p w:rsidR="00B7239E" w:rsidRPr="00395BA2" w:rsidRDefault="00395BA2" w:rsidP="00395BA2">
      <w:pPr>
        <w:jc w:val="both"/>
        <w:rPr>
          <w:sz w:val="24"/>
          <w:szCs w:val="24"/>
        </w:rPr>
      </w:pPr>
      <w:r w:rsidRPr="00395BA2">
        <w:rPr>
          <w:sz w:val="24"/>
          <w:szCs w:val="24"/>
        </w:rPr>
        <w:t xml:space="preserve">5. </w:t>
      </w:r>
      <w:proofErr w:type="spellStart"/>
      <w:r w:rsidRPr="00395BA2">
        <w:rPr>
          <w:sz w:val="24"/>
          <w:szCs w:val="24"/>
        </w:rPr>
        <w:t>Genzyme'e</w:t>
      </w:r>
      <w:proofErr w:type="spellEnd"/>
      <w:r w:rsidRPr="00395BA2">
        <w:rPr>
          <w:sz w:val="24"/>
          <w:szCs w:val="24"/>
        </w:rPr>
        <w:t xml:space="preserve"> gelecek için ne önerirsiniz?</w:t>
      </w:r>
    </w:p>
    <w:p w:rsidR="00395BA2" w:rsidRPr="00395BA2" w:rsidRDefault="00395BA2" w:rsidP="00395BA2">
      <w:pPr>
        <w:jc w:val="both"/>
        <w:rPr>
          <w:sz w:val="24"/>
          <w:szCs w:val="24"/>
        </w:rPr>
      </w:pPr>
      <w:r w:rsidRPr="00395BA2">
        <w:rPr>
          <w:sz w:val="24"/>
          <w:szCs w:val="24"/>
        </w:rPr>
        <w:t xml:space="preserve">FİRMANIN </w:t>
      </w:r>
      <w:r>
        <w:rPr>
          <w:sz w:val="24"/>
          <w:szCs w:val="24"/>
        </w:rPr>
        <w:t>MEVCUT</w:t>
      </w:r>
      <w:r w:rsidRPr="00395BA2">
        <w:rPr>
          <w:sz w:val="24"/>
          <w:szCs w:val="24"/>
        </w:rPr>
        <w:t xml:space="preserve"> POZİSYONUNU DEĞERLENDİRME</w:t>
      </w:r>
    </w:p>
    <w:p w:rsidR="00395BA2" w:rsidRPr="00395BA2" w:rsidRDefault="00395BA2" w:rsidP="00395BA2">
      <w:pPr>
        <w:jc w:val="both"/>
        <w:rPr>
          <w:sz w:val="24"/>
          <w:szCs w:val="24"/>
        </w:rPr>
      </w:pPr>
      <w:r w:rsidRPr="00395BA2">
        <w:rPr>
          <w:sz w:val="24"/>
          <w:szCs w:val="24"/>
        </w:rPr>
        <w:t>Firmanın piyasadaki mevcut konumunu değerlendirmek için firmanın dış ve iç çevresini analiz etmek için stratejik analizin bazı standart araçları ile başlamak yararlı olacaktır.</w:t>
      </w:r>
    </w:p>
    <w:p w:rsidR="00395BA2" w:rsidRPr="00395BA2" w:rsidRDefault="00445642" w:rsidP="00395BA2">
      <w:pPr>
        <w:jc w:val="both"/>
        <w:rPr>
          <w:sz w:val="24"/>
          <w:szCs w:val="24"/>
        </w:rPr>
      </w:pPr>
      <w:r>
        <w:rPr>
          <w:sz w:val="24"/>
          <w:szCs w:val="24"/>
        </w:rPr>
        <w:t xml:space="preserve">Dış </w:t>
      </w:r>
      <w:proofErr w:type="spellStart"/>
      <w:r>
        <w:rPr>
          <w:sz w:val="24"/>
          <w:szCs w:val="24"/>
        </w:rPr>
        <w:t>Analiz</w:t>
      </w:r>
      <w:r w:rsidR="00395BA2" w:rsidRPr="00395BA2">
        <w:rPr>
          <w:sz w:val="24"/>
          <w:szCs w:val="24"/>
        </w:rPr>
        <w:t>Fin'in</w:t>
      </w:r>
      <w:proofErr w:type="spellEnd"/>
      <w:r w:rsidR="00395BA2" w:rsidRPr="00395BA2">
        <w:rPr>
          <w:sz w:val="24"/>
          <w:szCs w:val="24"/>
        </w:rPr>
        <w:t xml:space="preserve"> dış çevresini analiz etmek için en yaygın kul</w:t>
      </w:r>
      <w:r>
        <w:rPr>
          <w:sz w:val="24"/>
          <w:szCs w:val="24"/>
        </w:rPr>
        <w:t xml:space="preserve">lanılan iki araç </w:t>
      </w:r>
      <w:proofErr w:type="spellStart"/>
      <w:r>
        <w:rPr>
          <w:sz w:val="24"/>
          <w:szCs w:val="24"/>
        </w:rPr>
        <w:t>Porter'ın</w:t>
      </w:r>
      <w:proofErr w:type="spellEnd"/>
      <w:r>
        <w:rPr>
          <w:sz w:val="24"/>
          <w:szCs w:val="24"/>
        </w:rPr>
        <w:t xml:space="preserve"> beş güç</w:t>
      </w:r>
      <w:r w:rsidR="00395BA2" w:rsidRPr="00395BA2">
        <w:rPr>
          <w:sz w:val="24"/>
          <w:szCs w:val="24"/>
        </w:rPr>
        <w:t xml:space="preserve"> modeli ve paydaş analizi</w:t>
      </w:r>
      <w:r>
        <w:rPr>
          <w:sz w:val="24"/>
          <w:szCs w:val="24"/>
        </w:rPr>
        <w:t>ni kapsar</w:t>
      </w:r>
      <w:r w:rsidR="00395BA2" w:rsidRPr="00395BA2">
        <w:rPr>
          <w:sz w:val="24"/>
          <w:szCs w:val="24"/>
        </w:rPr>
        <w:t>.</w:t>
      </w:r>
    </w:p>
    <w:p w:rsidR="00395BA2" w:rsidRPr="00395BA2" w:rsidRDefault="00395BA2" w:rsidP="00395BA2">
      <w:pPr>
        <w:jc w:val="both"/>
        <w:rPr>
          <w:sz w:val="24"/>
          <w:szCs w:val="24"/>
        </w:rPr>
      </w:pPr>
      <w:proofErr w:type="spellStart"/>
      <w:r w:rsidRPr="00395BA2">
        <w:rPr>
          <w:sz w:val="24"/>
          <w:szCs w:val="24"/>
        </w:rPr>
        <w:t>Porter'ın</w:t>
      </w:r>
      <w:proofErr w:type="spellEnd"/>
      <w:r w:rsidRPr="00395BA2">
        <w:rPr>
          <w:sz w:val="24"/>
          <w:szCs w:val="24"/>
        </w:rPr>
        <w:t xml:space="preserve"> Beş </w:t>
      </w:r>
      <w:r w:rsidR="00445642">
        <w:rPr>
          <w:sz w:val="24"/>
          <w:szCs w:val="24"/>
        </w:rPr>
        <w:t>Güç</w:t>
      </w:r>
      <w:r w:rsidRPr="00395BA2">
        <w:rPr>
          <w:sz w:val="24"/>
          <w:szCs w:val="24"/>
        </w:rPr>
        <w:t xml:space="preserve"> Modeli</w:t>
      </w:r>
    </w:p>
    <w:p w:rsidR="00395BA2" w:rsidRPr="00395BA2" w:rsidRDefault="00395BA2" w:rsidP="00395BA2">
      <w:pPr>
        <w:jc w:val="both"/>
        <w:rPr>
          <w:sz w:val="24"/>
          <w:szCs w:val="24"/>
        </w:rPr>
      </w:pPr>
      <w:r w:rsidRPr="00395BA2">
        <w:rPr>
          <w:sz w:val="24"/>
          <w:szCs w:val="24"/>
        </w:rPr>
        <w:t xml:space="preserve">Bu modelde, bir endüstrinin çekiciliği ve bir firmanın fırsatları ve tehditleri, beş kuvveti analiz ederek belirlenir (bkz. Şekil </w:t>
      </w:r>
      <w:proofErr w:type="gramStart"/>
      <w:r w:rsidRPr="00395BA2">
        <w:rPr>
          <w:sz w:val="24"/>
          <w:szCs w:val="24"/>
        </w:rPr>
        <w:t>6.1</w:t>
      </w:r>
      <w:proofErr w:type="gramEnd"/>
      <w:r w:rsidRPr="00395BA2">
        <w:rPr>
          <w:sz w:val="24"/>
          <w:szCs w:val="24"/>
        </w:rPr>
        <w:t>). '</w:t>
      </w:r>
    </w:p>
    <w:p w:rsidR="002D0FEF" w:rsidRPr="002D0FEF" w:rsidRDefault="00395BA2" w:rsidP="002D0FEF">
      <w:pPr>
        <w:jc w:val="both"/>
        <w:rPr>
          <w:sz w:val="24"/>
          <w:szCs w:val="24"/>
        </w:rPr>
      </w:pPr>
      <w:r w:rsidRPr="00395BA2">
        <w:rPr>
          <w:sz w:val="24"/>
          <w:szCs w:val="24"/>
        </w:rPr>
        <w:t xml:space="preserve">Beş </w:t>
      </w:r>
      <w:r w:rsidR="00445642">
        <w:rPr>
          <w:sz w:val="24"/>
          <w:szCs w:val="24"/>
        </w:rPr>
        <w:t>güç</w:t>
      </w:r>
      <w:r w:rsidRPr="00395BA2">
        <w:rPr>
          <w:sz w:val="24"/>
          <w:szCs w:val="24"/>
        </w:rPr>
        <w:t xml:space="preserve"> modeli ilk olarak endüstrinin cazibesini değerlendirmek için geliştirilmiş olsa da (yani, "rekabet </w:t>
      </w:r>
      <w:r w:rsidR="00445642">
        <w:rPr>
          <w:sz w:val="24"/>
          <w:szCs w:val="24"/>
        </w:rPr>
        <w:t>yoğun bir endüstri midir?"), pr</w:t>
      </w:r>
      <w:r w:rsidRPr="00395BA2">
        <w:rPr>
          <w:sz w:val="24"/>
          <w:szCs w:val="24"/>
        </w:rPr>
        <w:t xml:space="preserve">atikte bu model genellikle belirli bir firmanın dış çevresini değerlendirmek için kullanılır </w:t>
      </w:r>
      <w:proofErr w:type="gramStart"/>
      <w:r w:rsidRPr="00395BA2">
        <w:rPr>
          <w:sz w:val="24"/>
          <w:szCs w:val="24"/>
        </w:rPr>
        <w:t>(</w:t>
      </w:r>
      <w:proofErr w:type="gramEnd"/>
      <w:r w:rsidRPr="00395BA2">
        <w:rPr>
          <w:sz w:val="24"/>
          <w:szCs w:val="24"/>
        </w:rPr>
        <w:t>yani " Firmanın dış çevresindeki faktörler firma için tehdit ve fırsatlar yaratır mı? "</w:t>
      </w:r>
      <w:r w:rsidR="00445642">
        <w:rPr>
          <w:sz w:val="24"/>
          <w:szCs w:val="24"/>
        </w:rPr>
        <w:t xml:space="preserve">). </w:t>
      </w:r>
      <w:r w:rsidRPr="00395BA2">
        <w:rPr>
          <w:sz w:val="24"/>
          <w:szCs w:val="24"/>
        </w:rPr>
        <w:t>Bu iki yaklaşım arasındaki fark ince ama önemlidir. Eski yaklaşımda, analiz, tüm rakipler</w:t>
      </w:r>
      <w:r w:rsidR="00445642">
        <w:rPr>
          <w:sz w:val="24"/>
          <w:szCs w:val="24"/>
        </w:rPr>
        <w:t>i aynı kefeye koyan</w:t>
      </w:r>
      <w:r w:rsidRPr="00395BA2">
        <w:rPr>
          <w:sz w:val="24"/>
          <w:szCs w:val="24"/>
        </w:rPr>
        <w:t xml:space="preserve"> endüstri seviyesine odaklanır ve amacı, sektörün bir bütün olarak nitelikli olma eğilimi gösterip göstermediğini tespit etmektir. İkinci yaklaşımda, analiz, belirli bir firmanın </w:t>
      </w:r>
      <w:r w:rsidR="00445642">
        <w:rPr>
          <w:sz w:val="24"/>
          <w:szCs w:val="24"/>
        </w:rPr>
        <w:t>bakış açısını</w:t>
      </w:r>
      <w:r w:rsidRPr="00395BA2">
        <w:rPr>
          <w:sz w:val="24"/>
          <w:szCs w:val="24"/>
        </w:rPr>
        <w:t xml:space="preserve"> alabilir ve ço</w:t>
      </w:r>
      <w:r w:rsidR="00445642">
        <w:rPr>
          <w:sz w:val="24"/>
          <w:szCs w:val="24"/>
        </w:rPr>
        <w:t>ğunlukla dış güçlerin rakiplere bakarak</w:t>
      </w:r>
      <w:r w:rsidRPr="00395BA2">
        <w:rPr>
          <w:sz w:val="24"/>
          <w:szCs w:val="24"/>
        </w:rPr>
        <w:t xml:space="preserve"> firmayı farklı şekilde etkilediği yolları belirleyebilir</w:t>
      </w:r>
      <w:r w:rsidR="00445642">
        <w:rPr>
          <w:sz w:val="24"/>
          <w:szCs w:val="24"/>
        </w:rPr>
        <w:t>. Amaç</w:t>
      </w:r>
      <w:r w:rsidRPr="00395BA2">
        <w:rPr>
          <w:sz w:val="24"/>
          <w:szCs w:val="24"/>
        </w:rPr>
        <w:t>, firmanın</w:t>
      </w:r>
      <w:r w:rsidR="00445642">
        <w:rPr>
          <w:sz w:val="24"/>
          <w:szCs w:val="24"/>
        </w:rPr>
        <w:t xml:space="preserve"> karşı karşıya kaldığı</w:t>
      </w:r>
      <w:r w:rsidRPr="00395BA2">
        <w:rPr>
          <w:sz w:val="24"/>
          <w:szCs w:val="24"/>
        </w:rPr>
        <w:t xml:space="preserve"> tehdit </w:t>
      </w:r>
      <w:r w:rsidR="00445642">
        <w:rPr>
          <w:sz w:val="24"/>
          <w:szCs w:val="24"/>
        </w:rPr>
        <w:t>ve fırsatlarını belirlemektir.</w:t>
      </w:r>
      <w:r w:rsidRPr="00395BA2">
        <w:rPr>
          <w:sz w:val="24"/>
          <w:szCs w:val="24"/>
        </w:rPr>
        <w:t xml:space="preserve"> Örneğin, sadece endüstri cazibesine odaklanan indirim perakendeciliği sektörünün </w:t>
      </w:r>
      <w:r w:rsidR="00445642">
        <w:rPr>
          <w:sz w:val="24"/>
          <w:szCs w:val="24"/>
        </w:rPr>
        <w:t>dış</w:t>
      </w:r>
      <w:r w:rsidRPr="00395BA2">
        <w:rPr>
          <w:sz w:val="24"/>
          <w:szCs w:val="24"/>
        </w:rPr>
        <w:t xml:space="preserve"> analizi, yüksek fiyat rekabeti ve sınırlı fırsatlar göz önüne alındığında endüstrinin nispeten çekici olmadığı sonucuna varabilir.</w:t>
      </w:r>
      <w:r w:rsidR="002D0FEF" w:rsidRPr="002D0FEF">
        <w:t xml:space="preserve"> </w:t>
      </w:r>
      <w:r w:rsidR="002D0FEF" w:rsidRPr="002D0FEF">
        <w:rPr>
          <w:sz w:val="24"/>
          <w:szCs w:val="24"/>
        </w:rPr>
        <w:t xml:space="preserve">Öte yandan, Wal-Mart'a odaklanan </w:t>
      </w:r>
      <w:r w:rsidR="002D0FEF">
        <w:rPr>
          <w:sz w:val="24"/>
          <w:szCs w:val="24"/>
        </w:rPr>
        <w:t>dış</w:t>
      </w:r>
      <w:r w:rsidR="002D0FEF" w:rsidRPr="002D0FEF">
        <w:rPr>
          <w:sz w:val="24"/>
          <w:szCs w:val="24"/>
        </w:rPr>
        <w:t xml:space="preserve"> analizi, sektörün karlı olmasının zor olduğu halde, Wal-Mart'ın rakiplerinden daha karlı olması muhtemel olduğu sonucuna varabilir; </w:t>
      </w:r>
      <w:proofErr w:type="gramStart"/>
      <w:r w:rsidR="002D0FEF" w:rsidRPr="002D0FEF">
        <w:rPr>
          <w:sz w:val="24"/>
          <w:szCs w:val="24"/>
        </w:rPr>
        <w:t>çünkü,</w:t>
      </w:r>
      <w:proofErr w:type="gramEnd"/>
      <w:r w:rsidR="002D0FEF" w:rsidRPr="002D0FEF">
        <w:rPr>
          <w:sz w:val="24"/>
          <w:szCs w:val="24"/>
        </w:rPr>
        <w:t xml:space="preserve"> </w:t>
      </w:r>
      <w:r w:rsidR="002D0FEF">
        <w:rPr>
          <w:sz w:val="24"/>
          <w:szCs w:val="24"/>
        </w:rPr>
        <w:t>büyüklüğü,</w:t>
      </w:r>
      <w:r w:rsidR="002D0FEF" w:rsidRPr="002D0FEF">
        <w:rPr>
          <w:sz w:val="24"/>
          <w:szCs w:val="24"/>
        </w:rPr>
        <w:t xml:space="preserve"> </w:t>
      </w:r>
      <w:r w:rsidR="002D0FEF">
        <w:rPr>
          <w:sz w:val="24"/>
          <w:szCs w:val="24"/>
        </w:rPr>
        <w:t>iç ve dış</w:t>
      </w:r>
      <w:r w:rsidR="002D0FEF" w:rsidRPr="002D0FEF">
        <w:rPr>
          <w:sz w:val="24"/>
          <w:szCs w:val="24"/>
        </w:rPr>
        <w:t xml:space="preserve"> lojistik için gelişmiş teknolojiyi kullanması ve konum</w:t>
      </w:r>
      <w:r w:rsidR="002D0FEF">
        <w:rPr>
          <w:sz w:val="24"/>
          <w:szCs w:val="24"/>
        </w:rPr>
        <w:t>lanma</w:t>
      </w:r>
      <w:r w:rsidR="002D0FEF" w:rsidRPr="002D0FEF">
        <w:rPr>
          <w:sz w:val="24"/>
          <w:szCs w:val="24"/>
        </w:rPr>
        <w:t xml:space="preserve"> stratejileri hem tedarikçiler hem de alıcılar üzerinde önemli pazarlık gücü vermektedir. İkinci yaklaşım, burada vurgulanacaktır, çünkü belirli bir firmanın stratejik yönünü değiştirme amacına daha iyi uyuyor.</w:t>
      </w:r>
    </w:p>
    <w:p w:rsidR="002D0FEF" w:rsidRPr="002D0FEF" w:rsidRDefault="002D0FEF" w:rsidP="002D0FEF">
      <w:pPr>
        <w:jc w:val="both"/>
        <w:rPr>
          <w:sz w:val="24"/>
          <w:szCs w:val="24"/>
        </w:rPr>
      </w:pPr>
      <w:r w:rsidRPr="002D0FEF">
        <w:rPr>
          <w:sz w:val="24"/>
          <w:szCs w:val="24"/>
        </w:rPr>
        <w:t xml:space="preserve">Beş </w:t>
      </w:r>
      <w:r>
        <w:rPr>
          <w:sz w:val="24"/>
          <w:szCs w:val="24"/>
        </w:rPr>
        <w:t>güç</w:t>
      </w:r>
      <w:r w:rsidRPr="002D0FEF">
        <w:rPr>
          <w:sz w:val="24"/>
          <w:szCs w:val="24"/>
        </w:rPr>
        <w:t>:</w:t>
      </w:r>
    </w:p>
    <w:p w:rsidR="000A3A75" w:rsidRPr="009452C9" w:rsidRDefault="002D0FEF" w:rsidP="009452C9">
      <w:pPr>
        <w:pStyle w:val="ListeParagraf"/>
        <w:numPr>
          <w:ilvl w:val="0"/>
          <w:numId w:val="1"/>
        </w:numPr>
        <w:jc w:val="both"/>
        <w:rPr>
          <w:sz w:val="24"/>
          <w:szCs w:val="24"/>
        </w:rPr>
      </w:pPr>
      <w:proofErr w:type="gramStart"/>
      <w:r w:rsidRPr="009452C9">
        <w:rPr>
          <w:sz w:val="24"/>
          <w:szCs w:val="24"/>
        </w:rPr>
        <w:t xml:space="preserve">Mevcut rekabet derecesi. </w:t>
      </w:r>
      <w:proofErr w:type="gramEnd"/>
      <w:r w:rsidRPr="009452C9">
        <w:rPr>
          <w:sz w:val="24"/>
          <w:szCs w:val="24"/>
        </w:rPr>
        <w:t xml:space="preserve">Bir endüstrinin rekabet gücü çeşitli faktörlerden etkilenir. Birincisi, rakiplerin sayısı ve </w:t>
      </w:r>
      <w:r w:rsidR="00C251A3" w:rsidRPr="009452C9">
        <w:rPr>
          <w:sz w:val="24"/>
          <w:szCs w:val="24"/>
        </w:rPr>
        <w:t>büyüklüğü</w:t>
      </w:r>
      <w:r w:rsidRPr="009452C9">
        <w:rPr>
          <w:sz w:val="24"/>
          <w:szCs w:val="24"/>
        </w:rPr>
        <w:t xml:space="preserve"> rekabetin doğasını şekillendirecektir. Genel olarak, rekabet edebilen firma sayısı</w:t>
      </w:r>
      <w:r w:rsidR="00C251A3" w:rsidRPr="009452C9">
        <w:rPr>
          <w:sz w:val="24"/>
          <w:szCs w:val="24"/>
        </w:rPr>
        <w:t xml:space="preserve"> fazla ve firmalar</w:t>
      </w:r>
      <w:r w:rsidRPr="009452C9">
        <w:rPr>
          <w:sz w:val="24"/>
          <w:szCs w:val="24"/>
        </w:rPr>
        <w:t xml:space="preserve"> benzer boyutta olursa, sektör de o kadar rekabetçi olur. Bununla birlikte, bu genell</w:t>
      </w:r>
      <w:r w:rsidR="00C251A3" w:rsidRPr="009452C9">
        <w:rPr>
          <w:sz w:val="24"/>
          <w:szCs w:val="24"/>
        </w:rPr>
        <w:t>emenin</w:t>
      </w:r>
      <w:r w:rsidRPr="009452C9">
        <w:rPr>
          <w:sz w:val="24"/>
          <w:szCs w:val="24"/>
        </w:rPr>
        <w:t xml:space="preserve"> istisnalar</w:t>
      </w:r>
      <w:r w:rsidR="00C251A3" w:rsidRPr="009452C9">
        <w:rPr>
          <w:sz w:val="24"/>
          <w:szCs w:val="24"/>
        </w:rPr>
        <w:t>ı</w:t>
      </w:r>
      <w:r w:rsidRPr="009452C9">
        <w:rPr>
          <w:sz w:val="24"/>
          <w:szCs w:val="24"/>
        </w:rPr>
        <w:t xml:space="preserve"> vardır. Örneğin, </w:t>
      </w:r>
      <w:proofErr w:type="spellStart"/>
      <w:r w:rsidRPr="009452C9">
        <w:rPr>
          <w:sz w:val="24"/>
          <w:szCs w:val="24"/>
        </w:rPr>
        <w:t>oligopolistik</w:t>
      </w:r>
      <w:proofErr w:type="spellEnd"/>
      <w:r w:rsidRPr="009452C9">
        <w:rPr>
          <w:sz w:val="24"/>
          <w:szCs w:val="24"/>
        </w:rPr>
        <w:t xml:space="preserve"> endüstriler (birkaç büyük rakib</w:t>
      </w:r>
      <w:r w:rsidR="00C251A3" w:rsidRPr="009452C9">
        <w:rPr>
          <w:sz w:val="24"/>
          <w:szCs w:val="24"/>
        </w:rPr>
        <w:t>in olduğu</w:t>
      </w:r>
      <w:r w:rsidRPr="009452C9">
        <w:rPr>
          <w:sz w:val="24"/>
          <w:szCs w:val="24"/>
        </w:rPr>
        <w:t xml:space="preserve">), firmalar fiyat savaşlarına girmeyi seçerse (kişisel dijital asistan </w:t>
      </w:r>
      <w:r w:rsidR="00C251A3" w:rsidRPr="009452C9">
        <w:rPr>
          <w:sz w:val="24"/>
          <w:szCs w:val="24"/>
        </w:rPr>
        <w:t xml:space="preserve">PDA </w:t>
      </w:r>
      <w:r w:rsidRPr="009452C9">
        <w:rPr>
          <w:sz w:val="24"/>
          <w:szCs w:val="24"/>
        </w:rPr>
        <w:t xml:space="preserve">endüstrisinde olduğu gibi) </w:t>
      </w:r>
      <w:r w:rsidR="00C251A3" w:rsidRPr="009452C9">
        <w:rPr>
          <w:sz w:val="24"/>
          <w:szCs w:val="24"/>
        </w:rPr>
        <w:t>rekabet şiddetli</w:t>
      </w:r>
      <w:r w:rsidRPr="009452C9">
        <w:rPr>
          <w:sz w:val="24"/>
          <w:szCs w:val="24"/>
        </w:rPr>
        <w:t xml:space="preserve"> olabilir. Öt</w:t>
      </w:r>
      <w:r w:rsidR="00C251A3" w:rsidRPr="009452C9">
        <w:rPr>
          <w:sz w:val="24"/>
          <w:szCs w:val="24"/>
        </w:rPr>
        <w:t xml:space="preserve">e yandan, </w:t>
      </w:r>
      <w:proofErr w:type="spellStart"/>
      <w:r w:rsidR="00C251A3" w:rsidRPr="009452C9">
        <w:rPr>
          <w:sz w:val="24"/>
          <w:szCs w:val="24"/>
        </w:rPr>
        <w:t>oligopolis</w:t>
      </w:r>
      <w:r w:rsidRPr="009452C9">
        <w:rPr>
          <w:sz w:val="24"/>
          <w:szCs w:val="24"/>
        </w:rPr>
        <w:t>tik</w:t>
      </w:r>
      <w:proofErr w:type="spellEnd"/>
      <w:r w:rsidRPr="009452C9">
        <w:rPr>
          <w:sz w:val="24"/>
          <w:szCs w:val="24"/>
        </w:rPr>
        <w:t xml:space="preserve"> endüstriler, rakipler aynı pazar bölümlerinde </w:t>
      </w:r>
      <w:r w:rsidR="00C251A3" w:rsidRPr="009452C9">
        <w:rPr>
          <w:sz w:val="24"/>
          <w:szCs w:val="24"/>
        </w:rPr>
        <w:t>başa-baş</w:t>
      </w:r>
      <w:r w:rsidRPr="009452C9">
        <w:rPr>
          <w:sz w:val="24"/>
          <w:szCs w:val="24"/>
        </w:rPr>
        <w:t xml:space="preserve"> rekabet etme</w:t>
      </w:r>
      <w:r w:rsidR="00C251A3" w:rsidRPr="009452C9">
        <w:rPr>
          <w:sz w:val="24"/>
          <w:szCs w:val="24"/>
        </w:rPr>
        <w:t>kten kaçınmayı seçtikleri veya gizl</w:t>
      </w:r>
      <w:r w:rsidRPr="009452C9">
        <w:rPr>
          <w:sz w:val="24"/>
          <w:szCs w:val="24"/>
        </w:rPr>
        <w:t xml:space="preserve">i </w:t>
      </w:r>
      <w:r w:rsidR="00C251A3" w:rsidRPr="009452C9">
        <w:rPr>
          <w:sz w:val="24"/>
          <w:szCs w:val="24"/>
        </w:rPr>
        <w:t>fiyat</w:t>
      </w:r>
      <w:r w:rsidRPr="009452C9">
        <w:rPr>
          <w:sz w:val="24"/>
          <w:szCs w:val="24"/>
        </w:rPr>
        <w:t xml:space="preserve"> anlaşma</w:t>
      </w:r>
      <w:r w:rsidR="00C251A3" w:rsidRPr="009452C9">
        <w:rPr>
          <w:sz w:val="24"/>
          <w:szCs w:val="24"/>
        </w:rPr>
        <w:t>sına</w:t>
      </w:r>
      <w:r w:rsidRPr="009452C9">
        <w:rPr>
          <w:sz w:val="24"/>
          <w:szCs w:val="24"/>
        </w:rPr>
        <w:t xml:space="preserve"> giriştikleri takdirde, düşük bir rekabet</w:t>
      </w:r>
      <w:r w:rsidR="00C251A3" w:rsidRPr="009452C9">
        <w:rPr>
          <w:sz w:val="24"/>
          <w:szCs w:val="24"/>
        </w:rPr>
        <w:t xml:space="preserve"> de olabilir</w:t>
      </w:r>
      <w:r w:rsidR="003B3DCB" w:rsidRPr="009452C9">
        <w:rPr>
          <w:sz w:val="24"/>
          <w:szCs w:val="24"/>
        </w:rPr>
        <w:t>. Rekabet</w:t>
      </w:r>
      <w:r w:rsidRPr="009452C9">
        <w:rPr>
          <w:sz w:val="24"/>
          <w:szCs w:val="24"/>
        </w:rPr>
        <w:t>, rakiplerin birbirlerinden n</w:t>
      </w:r>
      <w:r w:rsidR="00C251A3" w:rsidRPr="009452C9">
        <w:rPr>
          <w:sz w:val="24"/>
          <w:szCs w:val="24"/>
        </w:rPr>
        <w:t>e derecede farklılaştıklarından</w:t>
      </w:r>
      <w:r w:rsidRPr="009452C9">
        <w:rPr>
          <w:sz w:val="24"/>
          <w:szCs w:val="24"/>
        </w:rPr>
        <w:t xml:space="preserve"> da etkilenir. Örneğin, rakipler oldukça farklılaştıysa, ürünle</w:t>
      </w:r>
      <w:r w:rsidR="003B3DCB" w:rsidRPr="009452C9">
        <w:rPr>
          <w:sz w:val="24"/>
          <w:szCs w:val="24"/>
        </w:rPr>
        <w:t>rinin farklı pazar bölümlerine uygun olma</w:t>
      </w:r>
      <w:r w:rsidRPr="009452C9">
        <w:rPr>
          <w:sz w:val="24"/>
          <w:szCs w:val="24"/>
        </w:rPr>
        <w:t xml:space="preserve"> ihtimali olduğundan daha az doğrudan rekabet yaşayacaktır. Örneğin, </w:t>
      </w:r>
      <w:proofErr w:type="spellStart"/>
      <w:r w:rsidRPr="009452C9">
        <w:rPr>
          <w:sz w:val="24"/>
          <w:szCs w:val="24"/>
        </w:rPr>
        <w:t>Genzyme</w:t>
      </w:r>
      <w:proofErr w:type="spellEnd"/>
      <w:r w:rsidRPr="009452C9">
        <w:rPr>
          <w:sz w:val="24"/>
          <w:szCs w:val="24"/>
        </w:rPr>
        <w:t xml:space="preserve"> son derece rekabetçi </w:t>
      </w:r>
      <w:proofErr w:type="spellStart"/>
      <w:r w:rsidRPr="009452C9">
        <w:rPr>
          <w:sz w:val="24"/>
          <w:szCs w:val="24"/>
        </w:rPr>
        <w:t>biyoteknoloji</w:t>
      </w:r>
      <w:proofErr w:type="spellEnd"/>
      <w:r w:rsidRPr="009452C9">
        <w:rPr>
          <w:sz w:val="24"/>
          <w:szCs w:val="24"/>
        </w:rPr>
        <w:t xml:space="preserve"> endüstrisinde faaliyet göstermesine rağmen, </w:t>
      </w:r>
      <w:r w:rsidR="003B3DCB" w:rsidRPr="009452C9">
        <w:rPr>
          <w:sz w:val="24"/>
          <w:szCs w:val="24"/>
        </w:rPr>
        <w:t>nadir</w:t>
      </w:r>
      <w:r w:rsidRPr="009452C9">
        <w:rPr>
          <w:sz w:val="24"/>
          <w:szCs w:val="24"/>
        </w:rPr>
        <w:t xml:space="preserve"> ilaçlara </w:t>
      </w:r>
      <w:r w:rsidR="003B3DCB" w:rsidRPr="009452C9">
        <w:rPr>
          <w:sz w:val="24"/>
          <w:szCs w:val="24"/>
        </w:rPr>
        <w:t>odaklanması</w:t>
      </w:r>
      <w:r w:rsidRPr="009452C9">
        <w:rPr>
          <w:sz w:val="24"/>
          <w:szCs w:val="24"/>
        </w:rPr>
        <w:t xml:space="preserve">, </w:t>
      </w:r>
      <w:r w:rsidR="003B3DCB" w:rsidRPr="009452C9">
        <w:rPr>
          <w:sz w:val="24"/>
          <w:szCs w:val="24"/>
        </w:rPr>
        <w:t>rekabetin başa-baş olmaması anlamına geliyordu. Bu durum şirketin</w:t>
      </w:r>
      <w:r w:rsidRPr="009452C9">
        <w:rPr>
          <w:sz w:val="24"/>
          <w:szCs w:val="24"/>
        </w:rPr>
        <w:t xml:space="preserve"> ürünlerinde</w:t>
      </w:r>
      <w:r w:rsidR="003B3DCB" w:rsidRPr="009452C9">
        <w:rPr>
          <w:sz w:val="24"/>
          <w:szCs w:val="24"/>
        </w:rPr>
        <w:t>n</w:t>
      </w:r>
      <w:r w:rsidRPr="009452C9">
        <w:rPr>
          <w:sz w:val="24"/>
          <w:szCs w:val="24"/>
        </w:rPr>
        <w:t xml:space="preserve"> daha yüksek </w:t>
      </w:r>
      <w:r w:rsidR="003B3DCB" w:rsidRPr="009452C9">
        <w:rPr>
          <w:sz w:val="24"/>
          <w:szCs w:val="24"/>
        </w:rPr>
        <w:t>kar</w:t>
      </w:r>
      <w:r w:rsidRPr="009452C9">
        <w:rPr>
          <w:sz w:val="24"/>
          <w:szCs w:val="24"/>
        </w:rPr>
        <w:t xml:space="preserve"> etmesini sağladı. Talep koşulları da rekabetin derecesini etkiler. Talep arttıkça, daha fazla gelir elde edilir ve firmalar daha az rekabet baskısı yaşar. Öte yandan, talep azalırken, firmalar daralan bir gelir havuzu için rekabet etmek zorundalar ve rekabet çok </w:t>
      </w:r>
      <w:r w:rsidR="003B3DCB" w:rsidRPr="009452C9">
        <w:rPr>
          <w:sz w:val="24"/>
          <w:szCs w:val="24"/>
        </w:rPr>
        <w:t>şiddetli</w:t>
      </w:r>
      <w:r w:rsidRPr="009452C9">
        <w:rPr>
          <w:sz w:val="24"/>
          <w:szCs w:val="24"/>
        </w:rPr>
        <w:t xml:space="preserve"> hale gelebilir. </w:t>
      </w:r>
      <w:r w:rsidR="003B3DCB" w:rsidRPr="009452C9">
        <w:rPr>
          <w:sz w:val="24"/>
          <w:szCs w:val="24"/>
        </w:rPr>
        <w:t xml:space="preserve">Düşüşe geçen </w:t>
      </w:r>
      <w:r w:rsidRPr="009452C9">
        <w:rPr>
          <w:sz w:val="24"/>
          <w:szCs w:val="24"/>
        </w:rPr>
        <w:t>sanayilerde, yüksek çıkış engelleri (sabit sermaye yatırımları, end</w:t>
      </w:r>
      <w:r w:rsidR="003B3DCB" w:rsidRPr="009452C9">
        <w:rPr>
          <w:sz w:val="24"/>
          <w:szCs w:val="24"/>
        </w:rPr>
        <w:t>üstriye duygusal bağlılık vb.) d</w:t>
      </w:r>
      <w:r w:rsidRPr="009452C9">
        <w:rPr>
          <w:sz w:val="24"/>
          <w:szCs w:val="24"/>
        </w:rPr>
        <w:t>e firmaları endüstriyi terk etmeye gönülsüz yaparak rekabeti artırabilir.</w:t>
      </w:r>
    </w:p>
    <w:p w:rsidR="009452C9" w:rsidRPr="009452C9" w:rsidRDefault="009452C9" w:rsidP="009452C9">
      <w:pPr>
        <w:pStyle w:val="ListeParagraf"/>
        <w:numPr>
          <w:ilvl w:val="0"/>
          <w:numId w:val="1"/>
        </w:numPr>
        <w:jc w:val="both"/>
        <w:rPr>
          <w:sz w:val="24"/>
          <w:szCs w:val="24"/>
        </w:rPr>
      </w:pPr>
      <w:r>
        <w:rPr>
          <w:sz w:val="24"/>
          <w:szCs w:val="24"/>
        </w:rPr>
        <w:t xml:space="preserve">Pazara girme potansiyeli olanların </w:t>
      </w:r>
      <w:r w:rsidRPr="009452C9">
        <w:rPr>
          <w:sz w:val="24"/>
          <w:szCs w:val="24"/>
        </w:rPr>
        <w:t>tehdidi. P</w:t>
      </w:r>
      <w:r>
        <w:rPr>
          <w:sz w:val="24"/>
          <w:szCs w:val="24"/>
        </w:rPr>
        <w:t>azara girme p</w:t>
      </w:r>
      <w:r w:rsidRPr="009452C9">
        <w:rPr>
          <w:sz w:val="24"/>
          <w:szCs w:val="24"/>
        </w:rPr>
        <w:t>otansiyel</w:t>
      </w:r>
      <w:r>
        <w:rPr>
          <w:sz w:val="24"/>
          <w:szCs w:val="24"/>
        </w:rPr>
        <w:t>i olan firmaların yarattığı tehdit</w:t>
      </w:r>
      <w:r w:rsidRPr="009452C9">
        <w:rPr>
          <w:sz w:val="24"/>
          <w:szCs w:val="24"/>
        </w:rPr>
        <w:t>, endüstrinin yeni girenleri ne derecede etkiley</w:t>
      </w:r>
      <w:r>
        <w:rPr>
          <w:sz w:val="24"/>
          <w:szCs w:val="24"/>
        </w:rPr>
        <w:t>ebileceği (yani, karlı, büyüme avantajı mı</w:t>
      </w:r>
      <w:r w:rsidRPr="009452C9">
        <w:rPr>
          <w:sz w:val="24"/>
          <w:szCs w:val="24"/>
        </w:rPr>
        <w:t xml:space="preserve"> yoksa</w:t>
      </w:r>
      <w:r>
        <w:rPr>
          <w:sz w:val="24"/>
          <w:szCs w:val="24"/>
        </w:rPr>
        <w:t xml:space="preserve"> başka bir şekilde çekici mi?) v</w:t>
      </w:r>
      <w:r w:rsidRPr="009452C9">
        <w:rPr>
          <w:sz w:val="24"/>
          <w:szCs w:val="24"/>
        </w:rPr>
        <w:t>e giriş engellerinin yüksekliğinden etkilenir. Giriş engelleri, büyük başlangıç</w:t>
      </w:r>
      <w:r w:rsidR="00BD356C">
        <w:rPr>
          <w:sz w:val="24"/>
          <w:szCs w:val="24"/>
        </w:rPr>
        <w:t xml:space="preserve"> ​​maliyetleri, marka sadakati, </w:t>
      </w:r>
      <w:r w:rsidRPr="009452C9">
        <w:rPr>
          <w:sz w:val="24"/>
          <w:szCs w:val="24"/>
        </w:rPr>
        <w:t>tedarik</w:t>
      </w:r>
      <w:r w:rsidR="00BD356C">
        <w:rPr>
          <w:sz w:val="24"/>
          <w:szCs w:val="24"/>
        </w:rPr>
        <w:t>çilere veya dağıtımcılara erişme</w:t>
      </w:r>
      <w:r w:rsidRPr="009452C9">
        <w:rPr>
          <w:sz w:val="24"/>
          <w:szCs w:val="24"/>
        </w:rPr>
        <w:t>de zorluk, hükümet düzenleme</w:t>
      </w:r>
      <w:r w:rsidR="00BD356C">
        <w:rPr>
          <w:sz w:val="24"/>
          <w:szCs w:val="24"/>
        </w:rPr>
        <w:t>leri</w:t>
      </w:r>
      <w:r w:rsidRPr="009452C9">
        <w:rPr>
          <w:sz w:val="24"/>
          <w:szCs w:val="24"/>
        </w:rPr>
        <w:t xml:space="preserve">, mevcut rakipler tarafından misilleme </w:t>
      </w:r>
      <w:r w:rsidR="00BD356C">
        <w:rPr>
          <w:sz w:val="24"/>
          <w:szCs w:val="24"/>
        </w:rPr>
        <w:t xml:space="preserve">yapma </w:t>
      </w:r>
      <w:r w:rsidRPr="009452C9">
        <w:rPr>
          <w:sz w:val="24"/>
          <w:szCs w:val="24"/>
        </w:rPr>
        <w:t>tehdidi gibi pek çok faktörü içerebilir. Kârlılık ve bü</w:t>
      </w:r>
      <w:r w:rsidR="00BD356C">
        <w:rPr>
          <w:sz w:val="24"/>
          <w:szCs w:val="24"/>
        </w:rPr>
        <w:t>yüme yeni girenleri cezbeder</w:t>
      </w:r>
      <w:r w:rsidRPr="009452C9">
        <w:rPr>
          <w:sz w:val="24"/>
          <w:szCs w:val="24"/>
        </w:rPr>
        <w:t>ken giriş engelleri onları caydıracak</w:t>
      </w:r>
      <w:r w:rsidR="00BD356C">
        <w:rPr>
          <w:sz w:val="24"/>
          <w:szCs w:val="24"/>
        </w:rPr>
        <w:t>tır</w:t>
      </w:r>
      <w:r w:rsidRPr="009452C9">
        <w:rPr>
          <w:sz w:val="24"/>
          <w:szCs w:val="24"/>
        </w:rPr>
        <w:t xml:space="preserve">. Örneğin, </w:t>
      </w:r>
      <w:r w:rsidR="00BD356C">
        <w:rPr>
          <w:sz w:val="24"/>
          <w:szCs w:val="24"/>
        </w:rPr>
        <w:t>akıllı telefon pazarında yüksek büyüme potansiyeli yeni firmaları</w:t>
      </w:r>
      <w:r w:rsidRPr="009452C9">
        <w:rPr>
          <w:sz w:val="24"/>
          <w:szCs w:val="24"/>
        </w:rPr>
        <w:t xml:space="preserve"> bu pazara çekerken, Nok</w:t>
      </w:r>
      <w:r w:rsidR="00BD356C">
        <w:rPr>
          <w:sz w:val="24"/>
          <w:szCs w:val="24"/>
        </w:rPr>
        <w:t>ia ve Ericsson gibi büyük, iyi yapılanmış</w:t>
      </w:r>
      <w:r w:rsidRPr="009452C9">
        <w:rPr>
          <w:sz w:val="24"/>
          <w:szCs w:val="24"/>
        </w:rPr>
        <w:t xml:space="preserve"> ve etkin rakiplere karşı rekabet etmek birçok girişi engelliyor. Bu şirketlere karşı etkin bir şekilde rekabet edebilmek için, bir katılımcının büyük bir ölçekte üretim yapması, reklamı yapması ve dağıtması gerekir; böylece, bir katılımcının rekabetçi bir konuma gelmesi için önemli başlangıç ​​maliyetleri</w:t>
      </w:r>
      <w:r w:rsidR="00BD356C">
        <w:rPr>
          <w:sz w:val="24"/>
          <w:szCs w:val="24"/>
        </w:rPr>
        <w:t>ni gerektirmektedir</w:t>
      </w:r>
      <w:r w:rsidRPr="009452C9">
        <w:rPr>
          <w:sz w:val="24"/>
          <w:szCs w:val="24"/>
        </w:rPr>
        <w:t xml:space="preserve">. Bununla birlikte, bu yeteneklerin bir kısmı, </w:t>
      </w:r>
      <w:r w:rsidR="00BD356C">
        <w:rPr>
          <w:sz w:val="24"/>
          <w:szCs w:val="24"/>
        </w:rPr>
        <w:t xml:space="preserve">servis sağlayıcılar gibi firmalara dağılmış durumdadır. Böylece giriş </w:t>
      </w:r>
      <w:r w:rsidRPr="009452C9">
        <w:rPr>
          <w:sz w:val="24"/>
          <w:szCs w:val="24"/>
        </w:rPr>
        <w:t xml:space="preserve">maliyetlerini diğer firmalarla ortaklıklar yoluyla </w:t>
      </w:r>
      <w:r w:rsidR="00BD356C">
        <w:rPr>
          <w:sz w:val="24"/>
          <w:szCs w:val="24"/>
        </w:rPr>
        <w:t>düşürebilir</w:t>
      </w:r>
      <w:r w:rsidRPr="009452C9">
        <w:rPr>
          <w:sz w:val="24"/>
          <w:szCs w:val="24"/>
        </w:rPr>
        <w:t>.</w:t>
      </w:r>
    </w:p>
    <w:p w:rsidR="009452C9" w:rsidRDefault="009452C9" w:rsidP="009452C9">
      <w:pPr>
        <w:pStyle w:val="ListeParagraf"/>
        <w:numPr>
          <w:ilvl w:val="0"/>
          <w:numId w:val="1"/>
        </w:numPr>
        <w:jc w:val="both"/>
        <w:rPr>
          <w:sz w:val="24"/>
          <w:szCs w:val="24"/>
        </w:rPr>
      </w:pPr>
      <w:proofErr w:type="gramStart"/>
      <w:r w:rsidRPr="009452C9">
        <w:rPr>
          <w:sz w:val="24"/>
          <w:szCs w:val="24"/>
        </w:rPr>
        <w:t xml:space="preserve">Tedarikçilerin pazarlık gücü. </w:t>
      </w:r>
      <w:proofErr w:type="gramEnd"/>
      <w:r w:rsidRPr="009452C9">
        <w:rPr>
          <w:sz w:val="24"/>
          <w:szCs w:val="24"/>
        </w:rPr>
        <w:t xml:space="preserve">Firmanın bir veya birkaç tedarikçisine güvenme derecesi, </w:t>
      </w:r>
      <w:r w:rsidR="00BD356C">
        <w:rPr>
          <w:sz w:val="24"/>
          <w:szCs w:val="24"/>
        </w:rPr>
        <w:t>pazarlık gücünü</w:t>
      </w:r>
      <w:r w:rsidRPr="009452C9">
        <w:rPr>
          <w:sz w:val="24"/>
          <w:szCs w:val="24"/>
        </w:rPr>
        <w:t xml:space="preserve"> etkileyecektir. Çok az tedarikçi veya </w:t>
      </w:r>
      <w:r w:rsidR="00BD356C">
        <w:rPr>
          <w:sz w:val="24"/>
          <w:szCs w:val="24"/>
        </w:rPr>
        <w:t xml:space="preserve">tek </w:t>
      </w:r>
      <w:r w:rsidRPr="009452C9">
        <w:rPr>
          <w:sz w:val="24"/>
          <w:szCs w:val="24"/>
        </w:rPr>
        <w:t xml:space="preserve">tedarikçi bulunması halinde, firmanın kararı satın alma konusunda çok az tercihi olabilir ve bu nedenle tedarikçiler üzerinde fiyatlar, teslimat planları veya diğer şartlar üzerinde görüşmeler yapmak için çok az kaldıraç sahibidir. Öte yandan, tedarikçiler çok bol miktarda bulunuyorsa ve / veya çok fazla </w:t>
      </w:r>
      <w:r w:rsidR="000178B9">
        <w:rPr>
          <w:sz w:val="24"/>
          <w:szCs w:val="24"/>
        </w:rPr>
        <w:t xml:space="preserve">fark </w:t>
      </w:r>
      <w:proofErr w:type="gramStart"/>
      <w:r w:rsidR="000178B9">
        <w:rPr>
          <w:sz w:val="24"/>
          <w:szCs w:val="24"/>
        </w:rPr>
        <w:t>yoksa</w:t>
      </w:r>
      <w:r w:rsidRPr="009452C9">
        <w:rPr>
          <w:sz w:val="24"/>
          <w:szCs w:val="24"/>
        </w:rPr>
        <w:t>,</w:t>
      </w:r>
      <w:proofErr w:type="gramEnd"/>
      <w:r w:rsidRPr="009452C9">
        <w:rPr>
          <w:sz w:val="24"/>
          <w:szCs w:val="24"/>
        </w:rPr>
        <w:t xml:space="preserve"> firma tedarikçileri satış için birbirle</w:t>
      </w:r>
      <w:r w:rsidR="000178B9">
        <w:rPr>
          <w:sz w:val="24"/>
          <w:szCs w:val="24"/>
        </w:rPr>
        <w:t>rine karşı teklif vermeye zorlan</w:t>
      </w:r>
      <w:r w:rsidRPr="009452C9">
        <w:rPr>
          <w:sz w:val="24"/>
          <w:szCs w:val="24"/>
        </w:rPr>
        <w:t xml:space="preserve">abilir. Firmanın tedarikçiden aldığı miktar da önemlidir. Eğer firmanın alımları bir tedarikçinin satışlarının çoğunu teşkil ediyorsa, tedarikçi firmaya büyük ölçüde bağımlı olacak ve tedarikçinin pazarlık gücü az olacaktır. Aynı şekilde, tedarikçinin satışları firmanın alımlarının büyük bir bölümünü oluşturursa, firma tedarikçiye aşırı bağımlı olacaktır ve tedarikçinin daha fazla pazarlık gücü olacaktır. Örneğin, Wal-Mart'a satan üreticiler genellikle pazarlık yapma gücüne sahip değillerdir, çünkü Wal-Mart'ın </w:t>
      </w:r>
      <w:r w:rsidR="000178B9">
        <w:rPr>
          <w:sz w:val="24"/>
          <w:szCs w:val="24"/>
        </w:rPr>
        <w:t>büyük miktarlarda satın alması nedeniyle</w:t>
      </w:r>
      <w:r w:rsidRPr="009452C9">
        <w:rPr>
          <w:sz w:val="24"/>
          <w:szCs w:val="24"/>
        </w:rPr>
        <w:t xml:space="preserve"> üreticinin yıllık satışlarının önemli bir bölümünü oluşturmaktadır. Wal-Mart'ın tedarikçileri genellikle çok düşük pazarlık gücüne sahiptir. Intel, kişisel bilgisayar üreticilerine satış yaparken, önemli ölçüde tedarikçi pazarlık gücünü kullanır. Bilgisayar üreticileri</w:t>
      </w:r>
      <w:r w:rsidR="000178B9">
        <w:rPr>
          <w:sz w:val="24"/>
          <w:szCs w:val="24"/>
        </w:rPr>
        <w:t>nin</w:t>
      </w:r>
      <w:r w:rsidRPr="009452C9">
        <w:rPr>
          <w:sz w:val="24"/>
          <w:szCs w:val="24"/>
        </w:rPr>
        <w:t xml:space="preserve">, </w:t>
      </w:r>
      <w:r w:rsidR="000178B9">
        <w:rPr>
          <w:sz w:val="24"/>
          <w:szCs w:val="24"/>
        </w:rPr>
        <w:t xml:space="preserve">mikroişlemci </w:t>
      </w:r>
      <w:proofErr w:type="spellStart"/>
      <w:r w:rsidR="000178B9">
        <w:rPr>
          <w:sz w:val="24"/>
          <w:szCs w:val="24"/>
        </w:rPr>
        <w:t>tedariğinde</w:t>
      </w:r>
      <w:proofErr w:type="spellEnd"/>
      <w:r w:rsidRPr="009452C9">
        <w:rPr>
          <w:sz w:val="24"/>
          <w:szCs w:val="24"/>
        </w:rPr>
        <w:t xml:space="preserve"> çoğu zaman Intel ile çalışmaktan başka seçeneği yoktur; pek çok tüketici, sistemlerinin Intel mikroişlemcilerini içermesini ve kişisel bilgisayar donanımının ve yazılımının çoğunun </w:t>
      </w:r>
      <w:r w:rsidR="000178B9">
        <w:rPr>
          <w:sz w:val="24"/>
          <w:szCs w:val="24"/>
        </w:rPr>
        <w:t xml:space="preserve">Intel mimarisine uygun hale getirilmesini </w:t>
      </w:r>
      <w:r w:rsidRPr="009452C9">
        <w:rPr>
          <w:sz w:val="24"/>
          <w:szCs w:val="24"/>
        </w:rPr>
        <w:t>talep etmektedir. Firma, tedarikçileri değiştirmeyi zorlaştıran veya değiştiren geçiş maliyetleriyle karşı karşıya kalırsa, bu da tedarikçinin pazarlık gücünü artıracaktır. Son olarak, firma dikey olarak geriye dönebiliyorsa (yani kendi kaynaklarını üretirse), tedarikçi pazarlık gücünü düşürecektir ve tedarikçi dikey olarak ilerleme tehdidinde bulunursa, tedarikçinin pazarlık gücünü artıracaktır.</w:t>
      </w:r>
    </w:p>
    <w:p w:rsidR="000178B9" w:rsidRPr="000178B9" w:rsidRDefault="000178B9" w:rsidP="000178B9">
      <w:pPr>
        <w:pStyle w:val="ListeParagraf"/>
        <w:numPr>
          <w:ilvl w:val="0"/>
          <w:numId w:val="1"/>
        </w:numPr>
        <w:jc w:val="both"/>
        <w:rPr>
          <w:sz w:val="24"/>
          <w:szCs w:val="24"/>
        </w:rPr>
      </w:pPr>
      <w:proofErr w:type="gramStart"/>
      <w:r w:rsidRPr="000178B9">
        <w:rPr>
          <w:sz w:val="24"/>
          <w:szCs w:val="24"/>
        </w:rPr>
        <w:t xml:space="preserve">Alıcıların pazarlık gücü. </w:t>
      </w:r>
      <w:proofErr w:type="gramEnd"/>
      <w:r w:rsidRPr="000178B9">
        <w:rPr>
          <w:sz w:val="24"/>
          <w:szCs w:val="24"/>
        </w:rPr>
        <w:t>Tedarikçilerin pazarlık gücünü etkileyen faktörlerin çoğunun, alıcıların pazarlık gücüyle benzer bir rolü vardır. Firmanın birkaç müşteriye ne derecede bağımlı olduğu, müşterinin pazarlık gücünü artıracak ve tersini de sağlayacaktır. Eğer şirketin ürünü oldukça farklılaşmışsa, alıcılar g</w:t>
      </w:r>
      <w:r>
        <w:rPr>
          <w:sz w:val="24"/>
          <w:szCs w:val="24"/>
        </w:rPr>
        <w:t xml:space="preserve">enellikle daha az pazarlık gücüne sahip olacak </w:t>
      </w:r>
      <w:r w:rsidRPr="000178B9">
        <w:rPr>
          <w:sz w:val="24"/>
          <w:szCs w:val="24"/>
        </w:rPr>
        <w:t>ve firmanın ürünü farklılaşmazsa, alıcılar genel</w:t>
      </w:r>
      <w:r>
        <w:rPr>
          <w:sz w:val="24"/>
          <w:szCs w:val="24"/>
        </w:rPr>
        <w:t>likle daha fazla pazarlık gücü kazanacaklardır</w:t>
      </w:r>
      <w:r w:rsidRPr="000178B9">
        <w:rPr>
          <w:sz w:val="24"/>
          <w:szCs w:val="24"/>
        </w:rPr>
        <w:t>. Alıcılar geçiş maliyeti</w:t>
      </w:r>
      <w:r>
        <w:rPr>
          <w:sz w:val="24"/>
          <w:szCs w:val="24"/>
        </w:rPr>
        <w:t xml:space="preserve"> (başka bir tedarikçi ile çalışmak)</w:t>
      </w:r>
      <w:r w:rsidRPr="000178B9">
        <w:rPr>
          <w:sz w:val="24"/>
          <w:szCs w:val="24"/>
        </w:rPr>
        <w:t xml:space="preserve"> ile karşı karşıya kalırsa pazarlık gücünü düşürebilirler ve firma diğer alıcılarla çalışmak için geçiş maliyeti ile karşı karşıya kalırsa, bu durum alıcıların pazarlık gücünü artıracaktır. Son olarak, eğer alıcılar dikey olarak geriye dönmekle tehdit edebiliyorlarsa, pazarlık gücünü artıracak ve firma dikey olarak ilerlemekle tehdit ederse, pazarlama gücünü düşürecektir.</w:t>
      </w:r>
    </w:p>
    <w:p w:rsidR="000178B9" w:rsidRPr="000178B9" w:rsidRDefault="000178B9" w:rsidP="000178B9">
      <w:pPr>
        <w:pStyle w:val="ListeParagraf"/>
        <w:numPr>
          <w:ilvl w:val="0"/>
          <w:numId w:val="1"/>
        </w:numPr>
        <w:jc w:val="both"/>
        <w:rPr>
          <w:sz w:val="24"/>
          <w:szCs w:val="24"/>
        </w:rPr>
      </w:pPr>
      <w:proofErr w:type="gramStart"/>
      <w:r w:rsidRPr="000178B9">
        <w:rPr>
          <w:sz w:val="24"/>
          <w:szCs w:val="24"/>
        </w:rPr>
        <w:t>Yedeklerin</w:t>
      </w:r>
      <w:r w:rsidR="00B510D1">
        <w:rPr>
          <w:sz w:val="24"/>
          <w:szCs w:val="24"/>
        </w:rPr>
        <w:t>/ikame malların</w:t>
      </w:r>
      <w:r w:rsidRPr="000178B9">
        <w:rPr>
          <w:sz w:val="24"/>
          <w:szCs w:val="24"/>
        </w:rPr>
        <w:t xml:space="preserve"> tehdidi. </w:t>
      </w:r>
      <w:proofErr w:type="gramEnd"/>
      <w:r w:rsidRPr="000178B9">
        <w:rPr>
          <w:sz w:val="24"/>
          <w:szCs w:val="24"/>
        </w:rPr>
        <w:t xml:space="preserve">Yedekler, rakip sayılmayan ancak müşteriye stratejik olarak eşdeğer bir rol üstlenen ürün veya hizmetlerdir. Örnek olarak </w:t>
      </w:r>
      <w:proofErr w:type="spellStart"/>
      <w:r w:rsidRPr="000178B9">
        <w:rPr>
          <w:sz w:val="24"/>
          <w:szCs w:val="24"/>
        </w:rPr>
        <w:t>Starbucks</w:t>
      </w:r>
      <w:proofErr w:type="spellEnd"/>
      <w:r w:rsidRPr="000178B9">
        <w:rPr>
          <w:sz w:val="24"/>
          <w:szCs w:val="24"/>
        </w:rPr>
        <w:t>, diğer kahvelerini rakip olarak düşünebilir ancak diğer toplumsal yerleri (barlar veya restoranlar gibi) veya içecekleri (alkolsüz içecekler veya bira gibi) ikame olarak düşünebilir. Var olan daha fazla potansiyel ikame var ve firmanın ürün veya hizmetine ne kadar yakın olduklarında, ikame tehdidi o kadar büyük. Dahası, ikame tehdidi de göreli fiyat ile şekillendirilecektir. Örneğin, otobüsle hava arasındaki yolculuk, hız açısından özellikle kıyaslanmazken, otobüsle seyahat genellikle oldukça ucuzdur; Dolayısıyla, özellikle de daha kısa mesafeler için ikame tehdidi oluşturmaktadır. Rakip ile ikame arasında ayrım yapmanın, sanayinin nasıl tanımlandığına bağlı olduğunu unutmayın. Örneğin, havayolu endüstrisini analiz birimi olarak görürse, otobüs servisi havayolları için bir yerini alır. Ancak, eğer ulaşım endüstrisini analiz birimi olarak görüyorsa, otobüs hizmetleri havayollarının rakipleri olacaktır.</w:t>
      </w:r>
    </w:p>
    <w:p w:rsidR="000178B9" w:rsidRDefault="000178B9" w:rsidP="000777C5">
      <w:pPr>
        <w:ind w:left="360"/>
        <w:jc w:val="both"/>
        <w:rPr>
          <w:sz w:val="24"/>
          <w:szCs w:val="24"/>
        </w:rPr>
      </w:pPr>
      <w:r w:rsidRPr="000777C5">
        <w:rPr>
          <w:sz w:val="24"/>
          <w:szCs w:val="24"/>
        </w:rPr>
        <w:t xml:space="preserve">Son zamanlarda </w:t>
      </w:r>
      <w:proofErr w:type="spellStart"/>
      <w:r w:rsidRPr="000777C5">
        <w:rPr>
          <w:sz w:val="24"/>
          <w:szCs w:val="24"/>
        </w:rPr>
        <w:t>Porter</w:t>
      </w:r>
      <w:proofErr w:type="spellEnd"/>
      <w:r w:rsidRPr="000777C5">
        <w:rPr>
          <w:sz w:val="24"/>
          <w:szCs w:val="24"/>
        </w:rPr>
        <w:t>, tamamlayıc</w:t>
      </w:r>
      <w:r w:rsidR="00252E4C">
        <w:rPr>
          <w:sz w:val="24"/>
          <w:szCs w:val="24"/>
        </w:rPr>
        <w:t xml:space="preserve">ıların rolünü kabul etmiştir. </w:t>
      </w:r>
      <w:r w:rsidRPr="000777C5">
        <w:rPr>
          <w:sz w:val="24"/>
          <w:szCs w:val="24"/>
        </w:rPr>
        <w:t>Daha önceki bölümlerin birçoğunda tartışılan gibi, tamamlayıcılar, bir malın yararlılığını veya arzusunu artıran ürünlerdir. Örneğin, yazılım bilgisayarlar için önemli bir tamamlayıcı ve benzin otomobiller için önemli bir tamamlayıcı</w:t>
      </w:r>
      <w:r w:rsidR="00252E4C">
        <w:rPr>
          <w:sz w:val="24"/>
          <w:szCs w:val="24"/>
        </w:rPr>
        <w:t>dır</w:t>
      </w:r>
      <w:r w:rsidRPr="000777C5">
        <w:rPr>
          <w:sz w:val="24"/>
          <w:szCs w:val="24"/>
        </w:rPr>
        <w:t xml:space="preserve">. </w:t>
      </w:r>
      <w:r w:rsidR="00252E4C">
        <w:rPr>
          <w:sz w:val="24"/>
          <w:szCs w:val="24"/>
        </w:rPr>
        <w:t>Tamamlayıcıların</w:t>
      </w:r>
      <w:r w:rsidRPr="000777C5">
        <w:rPr>
          <w:sz w:val="24"/>
          <w:szCs w:val="24"/>
        </w:rPr>
        <w:t xml:space="preserve"> kullanılabilirliği, kalitesi ve fiyatı, endüstrinin oluşturduğu tehdit ve fırsatları etkileyecekti</w:t>
      </w:r>
      <w:r w:rsidR="00252E4C">
        <w:rPr>
          <w:sz w:val="24"/>
          <w:szCs w:val="24"/>
        </w:rPr>
        <w:t>r. (1) sektördeki tamamlayıcı</w:t>
      </w:r>
      <w:r w:rsidRPr="000777C5">
        <w:rPr>
          <w:sz w:val="24"/>
          <w:szCs w:val="24"/>
        </w:rPr>
        <w:t>ların ne kadar önemli olduğu, (2) tamamlayıcı</w:t>
      </w:r>
      <w:r w:rsidR="00252E4C">
        <w:rPr>
          <w:sz w:val="24"/>
          <w:szCs w:val="24"/>
        </w:rPr>
        <w:t>ların</w:t>
      </w:r>
      <w:r w:rsidRPr="000777C5">
        <w:rPr>
          <w:sz w:val="24"/>
          <w:szCs w:val="24"/>
        </w:rPr>
        <w:t xml:space="preserve"> rakiplerin ürünlerine göre farklılık gösterip göstermediği (malların çekiciliğini etkileyip etkilemediği) ve (3) </w:t>
      </w:r>
      <w:r w:rsidR="00252E4C">
        <w:rPr>
          <w:sz w:val="24"/>
          <w:szCs w:val="24"/>
        </w:rPr>
        <w:t>tamamlayıcılar tarafından katılan değeri kimin yakaladığının</w:t>
      </w:r>
      <w:r w:rsidRPr="000777C5">
        <w:rPr>
          <w:sz w:val="24"/>
          <w:szCs w:val="24"/>
        </w:rPr>
        <w:t xml:space="preserve"> dikkate alınması önemlidir. </w:t>
      </w:r>
      <w:bookmarkStart w:id="0" w:name="_GoBack"/>
      <w:bookmarkEnd w:id="0"/>
      <w:r w:rsidRPr="000777C5">
        <w:rPr>
          <w:sz w:val="24"/>
          <w:szCs w:val="24"/>
        </w:rPr>
        <w:t xml:space="preserve">Örneğin, Hewlett Packard ve </w:t>
      </w:r>
      <w:proofErr w:type="spellStart"/>
      <w:r w:rsidRPr="000777C5">
        <w:rPr>
          <w:sz w:val="24"/>
          <w:szCs w:val="24"/>
        </w:rPr>
        <w:t>Lexmark</w:t>
      </w:r>
      <w:proofErr w:type="spellEnd"/>
      <w:r w:rsidRPr="000777C5">
        <w:rPr>
          <w:sz w:val="24"/>
          <w:szCs w:val="24"/>
        </w:rPr>
        <w:t xml:space="preserve"> gibi masaüstü yazıcı üreticileri, tüketicilerin boşalttıklarında değiştirmeleri gereken mürekkep kartuşlarından masaüstü baskı kârlarının önemli bir bölümünü oluşturuyor. Böylece, yazıcı üreticileri, her yazıcı modeline özgü yazıcı kartuşlarını, tüketicilerin Hewlett Packard ve </w:t>
      </w:r>
      <w:proofErr w:type="spellStart"/>
      <w:r w:rsidRPr="000777C5">
        <w:rPr>
          <w:sz w:val="24"/>
          <w:szCs w:val="24"/>
        </w:rPr>
        <w:t>Lexmark</w:t>
      </w:r>
      <w:proofErr w:type="spellEnd"/>
      <w:r w:rsidRPr="000777C5">
        <w:rPr>
          <w:sz w:val="24"/>
          <w:szCs w:val="24"/>
        </w:rPr>
        <w:t xml:space="preserve"> yazıcıları için </w:t>
      </w:r>
      <w:proofErr w:type="spellStart"/>
      <w:r w:rsidRPr="000777C5">
        <w:rPr>
          <w:sz w:val="24"/>
          <w:szCs w:val="24"/>
        </w:rPr>
        <w:t>othei</w:t>
      </w:r>
      <w:proofErr w:type="spellEnd"/>
      <w:r w:rsidRPr="000777C5">
        <w:rPr>
          <w:sz w:val="24"/>
          <w:szCs w:val="24"/>
        </w:rPr>
        <w:t xml:space="preserve"> </w:t>
      </w:r>
      <w:proofErr w:type="spellStart"/>
      <w:r w:rsidRPr="000777C5">
        <w:rPr>
          <w:sz w:val="24"/>
          <w:szCs w:val="24"/>
        </w:rPr>
        <w:t>vendoi'den</w:t>
      </w:r>
      <w:proofErr w:type="spellEnd"/>
      <w:r w:rsidRPr="000777C5">
        <w:rPr>
          <w:sz w:val="24"/>
          <w:szCs w:val="24"/>
        </w:rPr>
        <w:t xml:space="preserve"> yazıcı kartuşları satın almalarını kolaylaştıracak standartlardan kaçınarak tasarlarlar. Mürekkep kartuşları pazarında o kadar kazançlı ki, üçün</w:t>
      </w:r>
      <w:r w:rsidR="00252E4C">
        <w:rPr>
          <w:sz w:val="24"/>
          <w:szCs w:val="24"/>
        </w:rPr>
        <w:t xml:space="preserve">cü parti satıcıların birçoğu, </w:t>
      </w:r>
      <w:proofErr w:type="spellStart"/>
      <w:r w:rsidR="00252E4C">
        <w:rPr>
          <w:sz w:val="24"/>
          <w:szCs w:val="24"/>
        </w:rPr>
        <w:t>O</w:t>
      </w:r>
      <w:r w:rsidRPr="000777C5">
        <w:rPr>
          <w:sz w:val="24"/>
          <w:szCs w:val="24"/>
        </w:rPr>
        <w:t>thei'nin</w:t>
      </w:r>
      <w:proofErr w:type="spellEnd"/>
      <w:r w:rsidRPr="000777C5">
        <w:rPr>
          <w:sz w:val="24"/>
          <w:szCs w:val="24"/>
        </w:rPr>
        <w:t xml:space="preserve"> Hewlett Packard ve </w:t>
      </w:r>
      <w:proofErr w:type="spellStart"/>
      <w:r w:rsidRPr="000777C5">
        <w:rPr>
          <w:sz w:val="24"/>
          <w:szCs w:val="24"/>
        </w:rPr>
        <w:t>Lexmark</w:t>
      </w:r>
      <w:proofErr w:type="spellEnd"/>
      <w:r w:rsidRPr="000777C5">
        <w:rPr>
          <w:sz w:val="24"/>
          <w:szCs w:val="24"/>
        </w:rPr>
        <w:t xml:space="preserve"> kartuşlarını </w:t>
      </w:r>
      <w:proofErr w:type="gramStart"/>
      <w:r w:rsidRPr="000777C5">
        <w:rPr>
          <w:sz w:val="24"/>
          <w:szCs w:val="24"/>
        </w:rPr>
        <w:t>klonlamak</w:t>
      </w:r>
      <w:proofErr w:type="gramEnd"/>
      <w:r w:rsidRPr="000777C5">
        <w:rPr>
          <w:sz w:val="24"/>
          <w:szCs w:val="24"/>
        </w:rPr>
        <w:t xml:space="preserve"> ya da tüketicinin boş kartuşlarını mürekkeple doldurmak için teklif ettikleri ortaya çıktı.</w:t>
      </w:r>
    </w:p>
    <w:p w:rsidR="000777C5" w:rsidRDefault="000777C5" w:rsidP="000777C5">
      <w:pPr>
        <w:ind w:left="360"/>
        <w:jc w:val="both"/>
        <w:rPr>
          <w:sz w:val="24"/>
          <w:szCs w:val="24"/>
        </w:rPr>
      </w:pPr>
      <w:r>
        <w:rPr>
          <w:sz w:val="24"/>
          <w:szCs w:val="24"/>
        </w:rPr>
        <w:t>Paydaş Analizi</w:t>
      </w:r>
    </w:p>
    <w:p w:rsidR="000777C5" w:rsidRPr="000777C5" w:rsidRDefault="000777C5" w:rsidP="000777C5">
      <w:pPr>
        <w:ind w:left="360"/>
        <w:jc w:val="center"/>
        <w:rPr>
          <w:sz w:val="24"/>
          <w:szCs w:val="24"/>
        </w:rPr>
      </w:pPr>
      <w:r>
        <w:rPr>
          <w:noProof/>
          <w:sz w:val="24"/>
          <w:szCs w:val="24"/>
          <w:lang w:eastAsia="tr-TR"/>
        </w:rPr>
        <w:drawing>
          <wp:inline distT="0" distB="0" distL="0" distR="0" wp14:anchorId="1ADD2ADF" wp14:editId="31C27159">
            <wp:extent cx="3096895" cy="2554605"/>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6895" cy="2554605"/>
                    </a:xfrm>
                    <a:prstGeom prst="rect">
                      <a:avLst/>
                    </a:prstGeom>
                    <a:noFill/>
                  </pic:spPr>
                </pic:pic>
              </a:graphicData>
            </a:graphic>
          </wp:inline>
        </w:drawing>
      </w:r>
    </w:p>
    <w:p w:rsidR="00464916" w:rsidRDefault="000777C5" w:rsidP="00464916">
      <w:pPr>
        <w:jc w:val="both"/>
      </w:pPr>
      <w:r w:rsidRPr="00464916">
        <w:t xml:space="preserve">Paydaş modeli çoğu zaman hem stratejik hem de normatif amaçlarla kullanılmıştır. </w:t>
      </w:r>
      <w:proofErr w:type="spellStart"/>
      <w:r w:rsidRPr="00464916">
        <w:t>Staratejik</w:t>
      </w:r>
      <w:proofErr w:type="spellEnd"/>
      <w:r w:rsidRPr="00464916">
        <w:t xml:space="preserve"> bir paydaş analizi firmanın finansal performansı üzerinde etkisi olan paydaş yönetimi konularını vurgularken, normatif bir paydaş analizi ahlaki ya da moral etkileri nedeniyle firmanın dikkate almak zorunda olduğu paydaş yönetimi sorunlarını vurgular. </w:t>
      </w:r>
      <w:r w:rsidR="00464916">
        <w:t>Bir paydaş analizinin ilk adımı firmanın davranışından/faaliyetlerinden etkilenecek olan (ve bu nedenle firmada bir paya sahip olan) tüm kısımları tanımlamaktır. Her bir kısım için, firma paydaşın çıkarlarının ne olduğunu, örgüte hangi kaynaklarla katkı sağladıklarını, örgüt üzerindeki iddia ve taleplerinin ne olduğunu ve firmanın bakış açısından hangisinin en önemli olacağını tanımlar. Çıkar sahipleri arasında hissedarlar, çalışanlar, müşteriler, tedarikçiler, borç verenler, yerel topluluk, hükümet ve rakipler bulunur (ancak bunlarla sınırlı değildir)</w:t>
      </w:r>
    </w:p>
    <w:p w:rsidR="00464916" w:rsidRPr="00464916" w:rsidRDefault="00464916" w:rsidP="00464916">
      <w:pPr>
        <w:jc w:val="both"/>
        <w:rPr>
          <w:b/>
        </w:rPr>
      </w:pPr>
      <w:r w:rsidRPr="00464916">
        <w:rPr>
          <w:b/>
        </w:rPr>
        <w:t>İç Analiz</w:t>
      </w:r>
    </w:p>
    <w:p w:rsidR="002D0FEF" w:rsidRDefault="00464916" w:rsidP="00464916">
      <w:pPr>
        <w:jc w:val="both"/>
      </w:pPr>
      <w:r>
        <w:t xml:space="preserve">Firmanın iç çevresinin analizi sıklıkla firmanın güçlü ve zayıf yönlerini belirlemekle başlar. Bazen bu görev, değer zincirinin her bir etkinliği incelenerek düzenlenir (bkz. Şekil </w:t>
      </w:r>
      <w:proofErr w:type="gramStart"/>
      <w:r>
        <w:t>6.3</w:t>
      </w:r>
      <w:proofErr w:type="gramEnd"/>
      <w:r>
        <w:t xml:space="preserve">) .7 Michael </w:t>
      </w:r>
      <w:proofErr w:type="spellStart"/>
      <w:r>
        <w:t>Porter’ın</w:t>
      </w:r>
      <w:proofErr w:type="spellEnd"/>
      <w:r>
        <w:t xml:space="preserve"> değer zinciri modelinde, faaliyetler ana ve destek faaliyetlerine bölünmüştür. </w:t>
      </w:r>
      <w:proofErr w:type="gramStart"/>
      <w:r>
        <w:t xml:space="preserve">Ana faaliyetler arasında gelen/içe doğru lojistik (girdilerin alınması, depolanması ve yayılması için gerekli tüm faaliyetler), üretim işlemleri (girdilerin çıktılara dönüştürülmesine ilişkin faaliyetler), giden/dışa doğru lojistik (çıktı toplamak, depolamak ve dağıtmak için gerekli faaliyetler), pazarlama ve satış </w:t>
      </w:r>
      <w:r w:rsidR="00F132E3">
        <w:t>(alıcıları ürün ve hizmetler hakkında bilgilendirme ve alımlarını teşvik etme faaliyetleri) ile hizmet (ürünü veya hizmeti etkin bir şekilde çalışır durumda tutmak için gereken satış sonrası faaliyetler) bulunmakta</w:t>
      </w:r>
      <w:r>
        <w:t>dır.</w:t>
      </w:r>
      <w:r w:rsidR="00F132E3">
        <w:t xml:space="preserve"> </w:t>
      </w:r>
      <w:r>
        <w:t xml:space="preserve"> </w:t>
      </w:r>
      <w:proofErr w:type="gramEnd"/>
      <w:r>
        <w:t xml:space="preserve">Destek faaliyetleri arasında tedarik (girdilerin </w:t>
      </w:r>
      <w:r w:rsidR="00F132E3">
        <w:t>sağlanması</w:t>
      </w:r>
      <w:r>
        <w:t>, ancak</w:t>
      </w:r>
      <w:r w:rsidR="00F132E3">
        <w:t xml:space="preserve"> onların fiziksel transferi değil, çünkü bunlar içe doğru lojistik faaliyetinin kapsamındadır)</w:t>
      </w:r>
      <w:r>
        <w:t>, insan kaynakları yönetimi (işe alma, işe alma, eğitim ve personel ücretlendirme gibi faaliyetler), teknoloji geliştirme (</w:t>
      </w:r>
      <w:r w:rsidR="00F132E3">
        <w:t xml:space="preserve">girdilerin çıktılara dönüştürülmesi için gerekli </w:t>
      </w:r>
      <w:proofErr w:type="gramStart"/>
      <w:r w:rsidR="00F132E3">
        <w:t>ekipman</w:t>
      </w:r>
      <w:proofErr w:type="gramEnd"/>
      <w:r w:rsidR="00F132E3">
        <w:t>, donanım, yazılım, prosedürler ve bilgilerin geliştirilmesi ve yönetilmesi ile ilgili faaliyetleri) yer almaktadır) ve altyapı (muhasebe, hukuk</w:t>
      </w:r>
      <w:r>
        <w:t xml:space="preserve">, finans, planlama, halkla ilişkiler, devlet ilişkileri, kalite güvencesi ve </w:t>
      </w:r>
      <w:r w:rsidR="00F132E3">
        <w:t xml:space="preserve">firmanın düzgün çalışmasını sağlamak için gerekli genel yönetim </w:t>
      </w:r>
      <w:r>
        <w:t>benzeri</w:t>
      </w:r>
      <w:r w:rsidR="00F132E3">
        <w:t xml:space="preserve"> faaliyetler) bulunmaktadır</w:t>
      </w:r>
      <w:r>
        <w:t xml:space="preserve">. Bu </w:t>
      </w:r>
      <w:proofErr w:type="gramStart"/>
      <w:r>
        <w:t>jenerik</w:t>
      </w:r>
      <w:proofErr w:type="gramEnd"/>
      <w:r>
        <w:t xml:space="preserve"> model, bel</w:t>
      </w:r>
      <w:r w:rsidR="00F132E3">
        <w:t xml:space="preserve">irli bir firmanın ihtiyaçlarını daha iyi karşılayacak </w:t>
      </w:r>
      <w:r>
        <w:t xml:space="preserve">şekilde </w:t>
      </w:r>
      <w:r w:rsidR="00F132E3">
        <w:t>uyarlanabilir</w:t>
      </w:r>
      <w:r>
        <w:t xml:space="preserve">. </w:t>
      </w:r>
      <w:r w:rsidR="00F132E3">
        <w:t xml:space="preserve"> </w:t>
      </w:r>
      <w:r>
        <w:t xml:space="preserve">Örneğin, bir </w:t>
      </w:r>
      <w:proofErr w:type="spellStart"/>
      <w:r>
        <w:t>biyoteknoloji</w:t>
      </w:r>
      <w:proofErr w:type="spellEnd"/>
      <w:r>
        <w:t xml:space="preserve"> firması veya yazılım geliştiricisi için, araştırma ve geliştirmenin birincil bir etkinlik olması muhtemeldir ve</w:t>
      </w:r>
      <w:r w:rsidR="00F132E3">
        <w:t xml:space="preserve"> içe doğru lojistik</w:t>
      </w:r>
      <w:r>
        <w:t xml:space="preserve"> </w:t>
      </w:r>
      <w:proofErr w:type="spellStart"/>
      <w:r>
        <w:t>lojistik</w:t>
      </w:r>
      <w:proofErr w:type="spellEnd"/>
      <w:r>
        <w:t xml:space="preserve"> önemsiz olabilir.</w:t>
      </w:r>
    </w:p>
    <w:p w:rsidR="00F132E3" w:rsidRDefault="00F132E3" w:rsidP="00464916">
      <w:pPr>
        <w:jc w:val="both"/>
      </w:pPr>
      <w:proofErr w:type="spellStart"/>
      <w:r>
        <w:t>Porter’ın</w:t>
      </w:r>
      <w:proofErr w:type="spellEnd"/>
      <w:r>
        <w:t xml:space="preserve"> Değer Zinciri</w:t>
      </w:r>
    </w:p>
    <w:p w:rsidR="00F132E3" w:rsidRDefault="00F132E3" w:rsidP="00464916">
      <w:pPr>
        <w:jc w:val="both"/>
      </w:pPr>
      <w:r>
        <w:rPr>
          <w:noProof/>
          <w:lang w:eastAsia="tr-TR"/>
        </w:rPr>
        <w:drawing>
          <wp:inline distT="0" distB="0" distL="0" distR="0" wp14:anchorId="7A2FA366" wp14:editId="109C7805">
            <wp:extent cx="5204460" cy="2499360"/>
            <wp:effectExtent l="0" t="0" r="0" b="0"/>
            <wp:docPr id="2" name="Resim 8"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460" cy="2499360"/>
                    </a:xfrm>
                    <a:prstGeom prst="rect">
                      <a:avLst/>
                    </a:prstGeom>
                    <a:noFill/>
                    <a:ln>
                      <a:noFill/>
                    </a:ln>
                  </pic:spPr>
                </pic:pic>
              </a:graphicData>
            </a:graphic>
          </wp:inline>
        </w:drawing>
      </w:r>
    </w:p>
    <w:p w:rsidR="00F132E3" w:rsidRDefault="00F132E3" w:rsidP="00F132E3"/>
    <w:p w:rsidR="00F132E3" w:rsidRDefault="00F132E3" w:rsidP="00F1709A">
      <w:pPr>
        <w:jc w:val="both"/>
      </w:pPr>
      <w:r>
        <w:t>Her faaliyet, firmanın ürettiği genel değere nasıl katkı sağladığı ve firmanın</w:t>
      </w:r>
      <w:r w:rsidR="00B77E93">
        <w:t xml:space="preserve"> o faaliyette</w:t>
      </w:r>
      <w:r>
        <w:t xml:space="preserve"> güçlü ve zayıf yönlerinin ne olduğu bağlamında değerlendirilebilir. Örneğin, Grand </w:t>
      </w:r>
      <w:proofErr w:type="spellStart"/>
      <w:r>
        <w:t>Theft</w:t>
      </w:r>
      <w:proofErr w:type="spellEnd"/>
      <w:r>
        <w:t xml:space="preserve"> Auto video oyununu üreten Take2 Interactive Yazılımı için bir d</w:t>
      </w:r>
      <w:r w:rsidR="00F1709A">
        <w:t>eğer zinciri analizinin nasıl olabileceğin</w:t>
      </w:r>
      <w:r>
        <w:t>i göstermektedir. Şekilde, araştırma ve geliştirme birincil bir faaliyet olarak kabul edilir, ancak tekn</w:t>
      </w:r>
      <w:r w:rsidR="00F1709A">
        <w:t>oloji gelişiminin destekleyici rolü</w:t>
      </w:r>
      <w:r>
        <w:t xml:space="preserve"> di</w:t>
      </w:r>
      <w:r w:rsidR="00F1709A">
        <w:t xml:space="preserve">kkate alınmaz. </w:t>
      </w:r>
      <w:proofErr w:type="gramStart"/>
      <w:r w:rsidR="00F1709A">
        <w:t>Çünkü,</w:t>
      </w:r>
      <w:proofErr w:type="gramEnd"/>
      <w:r w:rsidR="00F1709A">
        <w:t xml:space="preserve"> tüm oyun üretimi </w:t>
      </w:r>
      <w:r>
        <w:t>Take2'den ziyade konsol üreticileri tarafından yapılmakta, temel teknoloji faaliyetleri araştırma ve geliştirme bölümünde yer alan oyunların tasarımına odaklan</w:t>
      </w:r>
      <w:r w:rsidR="00F1709A">
        <w:t>maktadır</w:t>
      </w:r>
      <w:r>
        <w:t>.</w:t>
      </w:r>
    </w:p>
    <w:p w:rsidR="00F132E3" w:rsidRDefault="00F132E3" w:rsidP="00F1709A">
      <w:pPr>
        <w:jc w:val="both"/>
      </w:pPr>
      <w:r>
        <w:t>Kilit güçlü ve zayıf yönler belirlendiğinde, firma hangi güçlü yönlerin sürdürülebilir bir rekabet avantajı kaynağı ol</w:t>
      </w:r>
      <w:r w:rsidR="00F1709A">
        <w:t>ma potansiyeline sahip olduğu söylenebilir</w:t>
      </w:r>
      <w:r>
        <w:t>. Bu, firmanın gelecekteki stratejik amacını i</w:t>
      </w:r>
      <w:r w:rsidR="00F1709A">
        <w:t>fade etmesinde, faaliyetlerin ve kaynakların hangisinden</w:t>
      </w:r>
      <w:r>
        <w:t xml:space="preserve"> daha fazla yararlanılması gerektiğine dair değerli bir bakış açısı kazanmasına yardımcı olur.</w:t>
      </w:r>
    </w:p>
    <w:p w:rsidR="00F132E3" w:rsidRDefault="00F132E3" w:rsidP="00F1709A">
      <w:pPr>
        <w:jc w:val="both"/>
      </w:pPr>
      <w:r>
        <w:t>Potansiyel bir sürdürülebilir rek</w:t>
      </w:r>
      <w:r w:rsidR="00F1709A">
        <w:t>abet avantajı kaynağı olması için</w:t>
      </w:r>
      <w:r>
        <w:t xml:space="preserve"> kaynakların nadir, değerli, dayanıklı ve t</w:t>
      </w:r>
      <w:r w:rsidR="00F1709A">
        <w:t xml:space="preserve">aklit edilemez olması gerekir. </w:t>
      </w:r>
      <w:r>
        <w:t>N</w:t>
      </w:r>
      <w:r w:rsidR="00F1709A">
        <w:t>adir ve değerli olan kaynaklar</w:t>
      </w:r>
      <w:r>
        <w:t xml:space="preserve"> </w:t>
      </w:r>
      <w:r w:rsidR="00F1709A">
        <w:t>rekabet avantajı</w:t>
      </w:r>
      <w:r>
        <w:t xml:space="preserve"> sağlayabil</w:t>
      </w:r>
      <w:r w:rsidR="00F1709A">
        <w:t xml:space="preserve">ir, ancak </w:t>
      </w:r>
      <w:proofErr w:type="spellStart"/>
      <w:r w:rsidR="00F1709A">
        <w:t>f</w:t>
      </w:r>
      <w:r>
        <w:t>mesi</w:t>
      </w:r>
      <w:proofErr w:type="spellEnd"/>
      <w:r>
        <w:t xml:space="preserve"> gerekir, ancak </w:t>
      </w:r>
      <w:r w:rsidR="00F1709A">
        <w:t>firma kaynakları elde tutmaktan aciz ise ya da diğer firmalar bunları taklit edebilecek durumda ise avantaj sürdürülebilir olmaz. Örneği</w:t>
      </w:r>
      <w:r>
        <w:t xml:space="preserve">n, olumlu bir marka imajı nadir ve değerli bir kaynak olabilir, ancak sürdürülebilirliği için </w:t>
      </w:r>
      <w:r w:rsidR="00F1709A">
        <w:t>sürekli</w:t>
      </w:r>
      <w:r>
        <w:t xml:space="preserve"> yatırım gerektirir. Eğer bir firma marka imajına yeniden yatırım yapacak sermayeden yoksun kalırsa, </w:t>
      </w:r>
      <w:r w:rsidR="008D42E3">
        <w:t xml:space="preserve">imaj </w:t>
      </w:r>
      <w:r>
        <w:t>aşınacaktır. Ayrıca, birçok değerli kaynak diğer firmalar tarafından hızla taklit edilmektedir.</w:t>
      </w:r>
      <w:r w:rsidR="008D42E3">
        <w:t xml:space="preserve"> Teknolojik gelişmeler tersine mühendislikle üretilir</w:t>
      </w:r>
      <w:r>
        <w:t xml:space="preserve">, </w:t>
      </w:r>
      <w:r w:rsidR="008D42E3">
        <w:t xml:space="preserve">başarılı </w:t>
      </w:r>
      <w:r>
        <w:t>pazarlama kampanyaları kopyalan</w:t>
      </w:r>
      <w:r w:rsidR="008D42E3">
        <w:t>ır</w:t>
      </w:r>
      <w:r>
        <w:t xml:space="preserve">, yenilikçi insan kaynakları uygulamaları taklitçiler tarafından </w:t>
      </w:r>
      <w:r w:rsidR="008D42E3">
        <w:t>uyarlanı</w:t>
      </w:r>
      <w:r>
        <w:t xml:space="preserve">r. Bununla birlikte, bazı kaynaklar kolayca taklit edilemez. Örneğin, eğer değerli kaynaklar </w:t>
      </w:r>
      <w:r w:rsidR="008D42E3">
        <w:t>örtükse (yani, kolayca yazılı bir şekle getirilemezler</w:t>
      </w:r>
      <w:r>
        <w:t>), yola bağl</w:t>
      </w:r>
      <w:r w:rsidR="00345CBD">
        <w:t>ıysa</w:t>
      </w:r>
      <w:r>
        <w:t xml:space="preserve"> (yani, belirli bir tarihsel olay dizisine bağımlıdırlar),</w:t>
      </w:r>
      <w:r w:rsidR="00345CBD">
        <w:t xml:space="preserve"> sosyal olarak karmaşıksa (birçok insanın karmaşık etkileşimleri yoluyla ortaya çıkıyorsa) ya da </w:t>
      </w:r>
      <w:proofErr w:type="spellStart"/>
      <w:r w:rsidR="00345CBD">
        <w:t>nedensel</w:t>
      </w:r>
      <w:proofErr w:type="spellEnd"/>
      <w:r w:rsidR="00345CBD">
        <w:t xml:space="preserve"> olarak belirsizse  (kaynakların değeri nasıl ortaya çıkardığı açık değilse), o zaman taklit edilmeleri güç olacaktır. Örneğin, yetenek örgüt ve </w:t>
      </w:r>
      <w:proofErr w:type="spellStart"/>
      <w:r w:rsidR="00345CBD">
        <w:t>nedensel</w:t>
      </w:r>
      <w:proofErr w:type="spellEnd"/>
      <w:r w:rsidR="00345CBD">
        <w:t xml:space="preserve"> açıdan belirsiz olarak düşünülür. Öğretilemeyen kalıtsal bir özellik olarak düşünülür ve bireylerin onu kazanma ya da kullanma mekanizmaları iyi anlaşılmaz. İlk harekete geçme avantajı kopyalanamayan yola bağımlı bir avantajdır. Bir firma ilk harekete geçen kategorisinde olduğunda, diğer firmalar artık ilk olma fırsatına sahip değildirler. Firma </w:t>
      </w:r>
      <w:r w:rsidR="0095392D">
        <w:t xml:space="preserve">temel bir iç analiz yaptığında, temel yeteneklerini tanımlamaya ve stratejik niyetini oluşturmaya yönelebilir. </w:t>
      </w:r>
    </w:p>
    <w:p w:rsidR="00F132E3" w:rsidRDefault="00F132E3" w:rsidP="00F132E3"/>
    <w:tbl>
      <w:tblPr>
        <w:tblW w:w="9924" w:type="dxa"/>
        <w:tblInd w:w="-426" w:type="dxa"/>
        <w:tblLayout w:type="fixed"/>
        <w:tblCellMar>
          <w:left w:w="10" w:type="dxa"/>
          <w:right w:w="10" w:type="dxa"/>
        </w:tblCellMar>
        <w:tblLook w:val="0000" w:firstRow="0" w:lastRow="0" w:firstColumn="0" w:lastColumn="0" w:noHBand="0" w:noVBand="0"/>
      </w:tblPr>
      <w:tblGrid>
        <w:gridCol w:w="3402"/>
        <w:gridCol w:w="3261"/>
        <w:gridCol w:w="3261"/>
      </w:tblGrid>
      <w:tr w:rsidR="00B77E93" w:rsidRPr="00B77E93" w:rsidTr="00197874">
        <w:trPr>
          <w:trHeight w:hRule="exact" w:val="355"/>
        </w:trPr>
        <w:tc>
          <w:tcPr>
            <w:tcW w:w="3402" w:type="dxa"/>
            <w:tcBorders>
              <w:top w:val="single" w:sz="4" w:space="0" w:color="auto"/>
            </w:tcBorders>
            <w:shd w:val="clear" w:color="auto" w:fill="FFFFFF"/>
          </w:tcPr>
          <w:p w:rsidR="00B77E93" w:rsidRPr="00B77E93" w:rsidRDefault="00B77E93" w:rsidP="00B77E93">
            <w:r w:rsidRPr="00B77E93">
              <w:t>Value-</w:t>
            </w:r>
            <w:proofErr w:type="spellStart"/>
            <w:r w:rsidRPr="00B77E93">
              <w:t>Chain</w:t>
            </w:r>
            <w:proofErr w:type="spellEnd"/>
            <w:r w:rsidRPr="00B77E93">
              <w:t xml:space="preserve"> Activity</w:t>
            </w:r>
          </w:p>
        </w:tc>
        <w:tc>
          <w:tcPr>
            <w:tcW w:w="3261" w:type="dxa"/>
            <w:tcBorders>
              <w:top w:val="single" w:sz="4" w:space="0" w:color="auto"/>
              <w:left w:val="single" w:sz="4" w:space="0" w:color="auto"/>
            </w:tcBorders>
            <w:shd w:val="clear" w:color="auto" w:fill="FFFFFF"/>
          </w:tcPr>
          <w:p w:rsidR="00B77E93" w:rsidRPr="00B77E93" w:rsidRDefault="00B77E93" w:rsidP="00B77E93">
            <w:proofErr w:type="spellStart"/>
            <w:r w:rsidRPr="00B77E93">
              <w:t>Strengths</w:t>
            </w:r>
            <w:proofErr w:type="spellEnd"/>
          </w:p>
        </w:tc>
        <w:tc>
          <w:tcPr>
            <w:tcW w:w="3261" w:type="dxa"/>
            <w:tcBorders>
              <w:top w:val="single" w:sz="4" w:space="0" w:color="auto"/>
              <w:left w:val="single" w:sz="4" w:space="0" w:color="auto"/>
            </w:tcBorders>
            <w:shd w:val="clear" w:color="auto" w:fill="FFFFFF"/>
          </w:tcPr>
          <w:p w:rsidR="00B77E93" w:rsidRPr="00B77E93" w:rsidRDefault="00B77E93" w:rsidP="00B77E93">
            <w:proofErr w:type="spellStart"/>
            <w:r w:rsidRPr="00B77E93">
              <w:t>Weaknesses</w:t>
            </w:r>
            <w:proofErr w:type="spellEnd"/>
          </w:p>
        </w:tc>
      </w:tr>
      <w:tr w:rsidR="00B77E93" w:rsidRPr="00B77E93" w:rsidTr="00197874">
        <w:trPr>
          <w:trHeight w:hRule="exact" w:val="792"/>
        </w:trPr>
        <w:tc>
          <w:tcPr>
            <w:tcW w:w="3402" w:type="dxa"/>
            <w:tcBorders>
              <w:top w:val="single" w:sz="4" w:space="0" w:color="auto"/>
            </w:tcBorders>
            <w:shd w:val="clear" w:color="auto" w:fill="FFFFFF"/>
          </w:tcPr>
          <w:p w:rsidR="00B77E93" w:rsidRPr="00B77E93" w:rsidRDefault="00B77E93" w:rsidP="00B77E93">
            <w:r>
              <w:t>İçe doğru lojistik</w:t>
            </w:r>
          </w:p>
          <w:p w:rsidR="00B77E93" w:rsidRPr="00B77E93" w:rsidRDefault="00B77E93" w:rsidP="00B77E93">
            <w:r>
              <w:t>Önemsiz: birkaç girdi gerekli</w:t>
            </w:r>
          </w:p>
        </w:tc>
        <w:tc>
          <w:tcPr>
            <w:tcW w:w="3261" w:type="dxa"/>
            <w:tcBorders>
              <w:top w:val="single" w:sz="4" w:space="0" w:color="auto"/>
              <w:left w:val="single" w:sz="4" w:space="0" w:color="auto"/>
            </w:tcBorders>
            <w:shd w:val="clear" w:color="auto" w:fill="FFFFFF"/>
          </w:tcPr>
          <w:p w:rsidR="00B77E93" w:rsidRPr="00B77E93" w:rsidRDefault="00B77E93" w:rsidP="00B77E93"/>
        </w:tc>
        <w:tc>
          <w:tcPr>
            <w:tcW w:w="3261" w:type="dxa"/>
            <w:tcBorders>
              <w:top w:val="single" w:sz="4" w:space="0" w:color="auto"/>
              <w:left w:val="single" w:sz="4" w:space="0" w:color="auto"/>
            </w:tcBorders>
            <w:shd w:val="clear" w:color="auto" w:fill="FFFFFF"/>
          </w:tcPr>
          <w:p w:rsidR="00B77E93" w:rsidRPr="00B77E93" w:rsidRDefault="00B77E93" w:rsidP="00B77E93"/>
        </w:tc>
      </w:tr>
      <w:tr w:rsidR="00B77E93" w:rsidRPr="00B77E93" w:rsidTr="00197874">
        <w:trPr>
          <w:trHeight w:hRule="exact" w:val="1979"/>
        </w:trPr>
        <w:tc>
          <w:tcPr>
            <w:tcW w:w="3402" w:type="dxa"/>
            <w:tcBorders>
              <w:top w:val="single" w:sz="4" w:space="0" w:color="auto"/>
            </w:tcBorders>
            <w:shd w:val="clear" w:color="auto" w:fill="FFFFFF"/>
          </w:tcPr>
          <w:p w:rsidR="00B77E93" w:rsidRPr="00B77E93" w:rsidRDefault="00B77E93" w:rsidP="00B77E93">
            <w:r>
              <w:t>Araştırma /Geliştirme</w:t>
            </w:r>
          </w:p>
          <w:p w:rsidR="00B77E93" w:rsidRPr="00B77E93" w:rsidRDefault="00B77E93" w:rsidP="00B77E93">
            <w:r>
              <w:t>Son teknoloji grafikler, ses ve yenilikçi temaları birleştirme yeteneği tüketicinin gözünde ürünü önemli ölçüde farklılaştırır.</w:t>
            </w:r>
          </w:p>
        </w:tc>
        <w:tc>
          <w:tcPr>
            <w:tcW w:w="3261" w:type="dxa"/>
            <w:tcBorders>
              <w:top w:val="single" w:sz="4" w:space="0" w:color="auto"/>
              <w:left w:val="single" w:sz="4" w:space="0" w:color="auto"/>
            </w:tcBorders>
            <w:shd w:val="clear" w:color="auto" w:fill="FFFFFF"/>
          </w:tcPr>
          <w:p w:rsidR="008D42E3" w:rsidRDefault="008D42E3" w:rsidP="008D42E3">
            <w:r>
              <w:t>Take2’nin oyunu, oyunu daha gerçekçi hale getirerek, video oyun konsolunun çokgen işlem yapma kapasitesini en üst düzeye çıkardı.</w:t>
            </w:r>
          </w:p>
          <w:p w:rsidR="00B77E93" w:rsidRPr="00B77E93" w:rsidRDefault="008D42E3" w:rsidP="008D42E3">
            <w:proofErr w:type="spellStart"/>
            <w:r>
              <w:t>Paralen</w:t>
            </w:r>
            <w:proofErr w:type="spellEnd"/>
            <w:r>
              <w:t xml:space="preserve"> gelişim süreçleri gelişim döngülerini kısalttı. </w:t>
            </w:r>
          </w:p>
        </w:tc>
        <w:tc>
          <w:tcPr>
            <w:tcW w:w="3261" w:type="dxa"/>
            <w:tcBorders>
              <w:top w:val="single" w:sz="4" w:space="0" w:color="auto"/>
              <w:left w:val="single" w:sz="4" w:space="0" w:color="auto"/>
            </w:tcBorders>
            <w:shd w:val="clear" w:color="auto" w:fill="FFFFFF"/>
          </w:tcPr>
          <w:p w:rsidR="00B77E93" w:rsidRPr="00B77E93" w:rsidRDefault="00AC505C" w:rsidP="00AC505C">
            <w:r>
              <w:t xml:space="preserve">İnternet üzerinden oyun oynama pazarı sıçrama yaparsa, </w:t>
            </w:r>
            <w:r w:rsidR="00B77E93" w:rsidRPr="00B77E93">
              <w:t xml:space="preserve"> </w:t>
            </w:r>
            <w:proofErr w:type="gramStart"/>
            <w:r>
              <w:t>online</w:t>
            </w:r>
            <w:proofErr w:type="gramEnd"/>
            <w:r>
              <w:t xml:space="preserve"> oyunlar geliştirme konusundaki deneyim eksikliği sorun olabilir.</w:t>
            </w:r>
          </w:p>
        </w:tc>
      </w:tr>
      <w:tr w:rsidR="00B77E93" w:rsidRPr="00B77E93" w:rsidTr="00197874">
        <w:trPr>
          <w:trHeight w:hRule="exact" w:val="2554"/>
        </w:trPr>
        <w:tc>
          <w:tcPr>
            <w:tcW w:w="3402" w:type="dxa"/>
            <w:tcBorders>
              <w:top w:val="single" w:sz="4" w:space="0" w:color="auto"/>
            </w:tcBorders>
            <w:shd w:val="clear" w:color="auto" w:fill="FFFFFF"/>
          </w:tcPr>
          <w:p w:rsidR="00B77E93" w:rsidRPr="00B77E93" w:rsidRDefault="00B77E93" w:rsidP="00B77E93">
            <w:r>
              <w:t>Üretim faaliyetleri</w:t>
            </w:r>
          </w:p>
          <w:p w:rsidR="00B77E93" w:rsidRPr="00B77E93" w:rsidRDefault="00B77E93" w:rsidP="00B77E93">
            <w:r>
              <w:t xml:space="preserve">Şirket birkaç çok kaliteli oyun üretmeye odaklanır. Her yıl yeni bir </w:t>
            </w:r>
            <w:proofErr w:type="gramStart"/>
            <w:r>
              <w:t>versiyonu</w:t>
            </w:r>
            <w:proofErr w:type="gramEnd"/>
            <w:r>
              <w:t xml:space="preserve"> piyasaya sürer. Oyunlar </w:t>
            </w:r>
            <w:proofErr w:type="spellStart"/>
            <w:r>
              <w:t>tasarlandığındavideo</w:t>
            </w:r>
            <w:proofErr w:type="spellEnd"/>
            <w:r>
              <w:t xml:space="preserve"> oyun konsolu üreticileri (Sony gibi) tarafından üretilirler. </w:t>
            </w:r>
            <w:r w:rsidRPr="00B77E93">
              <w:t xml:space="preserve"> </w:t>
            </w:r>
          </w:p>
        </w:tc>
        <w:tc>
          <w:tcPr>
            <w:tcW w:w="3261" w:type="dxa"/>
            <w:tcBorders>
              <w:top w:val="single" w:sz="4" w:space="0" w:color="auto"/>
              <w:left w:val="single" w:sz="4" w:space="0" w:color="auto"/>
            </w:tcBorders>
            <w:shd w:val="clear" w:color="auto" w:fill="FFFFFF"/>
          </w:tcPr>
          <w:p w:rsidR="00B77E93" w:rsidRPr="00B77E93" w:rsidRDefault="00B77E93" w:rsidP="00B77E93">
            <w:r>
              <w:t xml:space="preserve">Birkaç oyuna odaklanma firmanın önemli kaynaklarını oyunun </w:t>
            </w:r>
            <w:proofErr w:type="gramStart"/>
            <w:r>
              <w:t>hit</w:t>
            </w:r>
            <w:proofErr w:type="gramEnd"/>
            <w:r>
              <w:t xml:space="preserve"> olmasını sağlamada önemli olan kaynaklara odaklamasını mümkün kılar.</w:t>
            </w:r>
          </w:p>
        </w:tc>
        <w:tc>
          <w:tcPr>
            <w:tcW w:w="3261" w:type="dxa"/>
            <w:tcBorders>
              <w:top w:val="single" w:sz="4" w:space="0" w:color="auto"/>
              <w:left w:val="single" w:sz="4" w:space="0" w:color="auto"/>
            </w:tcBorders>
            <w:shd w:val="clear" w:color="auto" w:fill="FFFFFF"/>
          </w:tcPr>
          <w:p w:rsidR="00B77E93" w:rsidRPr="00B77E93" w:rsidRDefault="00B77E93" w:rsidP="00B77E93">
            <w:r>
              <w:t>Birkaç oyuna odaklan</w:t>
            </w:r>
            <w:r w:rsidR="00F1709A">
              <w:t xml:space="preserve">ma, eğer oyun başarısız olursa riskli olabilir. Şirket destek faaliyetlerine gelir ayıramayabilir. </w:t>
            </w:r>
          </w:p>
          <w:p w:rsidR="00B77E93" w:rsidRPr="00B77E93" w:rsidRDefault="00F1709A" w:rsidP="00F1709A">
            <w:r>
              <w:t>Take2 rekabet edebilen oyunlar geliştirme hakkı ve oyunun üretimi için tamamen konsol üreticilerine güvenir.</w:t>
            </w:r>
          </w:p>
        </w:tc>
      </w:tr>
      <w:tr w:rsidR="00B77E93" w:rsidRPr="00B77E93" w:rsidTr="00197874">
        <w:trPr>
          <w:trHeight w:hRule="exact" w:val="3961"/>
        </w:trPr>
        <w:tc>
          <w:tcPr>
            <w:tcW w:w="3402" w:type="dxa"/>
            <w:tcBorders>
              <w:top w:val="single" w:sz="4" w:space="0" w:color="auto"/>
            </w:tcBorders>
            <w:shd w:val="clear" w:color="auto" w:fill="FFFFFF"/>
          </w:tcPr>
          <w:p w:rsidR="00B77E93" w:rsidRPr="00B77E93" w:rsidRDefault="00F1709A" w:rsidP="00B77E93">
            <w:r>
              <w:t>Dışa doğru lojistik</w:t>
            </w:r>
          </w:p>
          <w:p w:rsidR="00AC505C" w:rsidRDefault="00F1709A" w:rsidP="00AC505C">
            <w:r>
              <w:t>Ürünler oyun perakendecileri (</w:t>
            </w:r>
            <w:proofErr w:type="spellStart"/>
            <w:r>
              <w:t>Gamestop</w:t>
            </w:r>
            <w:proofErr w:type="spellEnd"/>
            <w:r>
              <w:t xml:space="preserve"> gibi), genel mağazalar (Best Buy gibi) ve</w:t>
            </w:r>
            <w:r w:rsidR="00AC505C">
              <w:t xml:space="preserve"> seyrek olarak da video konsol üreticileriyle paket satış anlaşmaları yoluyla satılır. Şirketin kendi perakende mağazalarını kurma harcamalarından kaçınılır.</w:t>
            </w:r>
          </w:p>
          <w:p w:rsidR="00B77E93" w:rsidRPr="00B77E93" w:rsidRDefault="00AC505C" w:rsidP="00AC505C">
            <w:r>
              <w:t xml:space="preserve"> İlk açılışta, Take2 Grand </w:t>
            </w:r>
            <w:proofErr w:type="spellStart"/>
            <w:r>
              <w:t>Teft</w:t>
            </w:r>
            <w:proofErr w:type="spellEnd"/>
            <w:r>
              <w:t xml:space="preserve"> Auto ürününü PlayStation2 de sunmak için Sony ile özel bir anlaşma imzalamıştır. </w:t>
            </w:r>
          </w:p>
        </w:tc>
        <w:tc>
          <w:tcPr>
            <w:tcW w:w="3261" w:type="dxa"/>
            <w:tcBorders>
              <w:top w:val="single" w:sz="4" w:space="0" w:color="auto"/>
              <w:left w:val="single" w:sz="4" w:space="0" w:color="auto"/>
            </w:tcBorders>
            <w:shd w:val="clear" w:color="auto" w:fill="FFFFFF"/>
          </w:tcPr>
          <w:p w:rsidR="00B77E93" w:rsidRPr="00B77E93" w:rsidRDefault="00AC505C" w:rsidP="00B77E93">
            <w:r>
              <w:t xml:space="preserve">Mevcut perakendeciler hızlı ve yaygın oyun dağıtımı sağlayarak, mükemmel bir Pazar nüfuzuna sahiptirler. </w:t>
            </w:r>
          </w:p>
          <w:p w:rsidR="00B77E93" w:rsidRPr="00B77E93" w:rsidRDefault="00197874" w:rsidP="00197874">
            <w:r>
              <w:t>S</w:t>
            </w:r>
            <w:r w:rsidR="00B77E93" w:rsidRPr="00B77E93">
              <w:t>ony PlayStation2</w:t>
            </w:r>
            <w:r>
              <w:t xml:space="preserve"> bir numaralı video oyun konsoluydu. Sony ile imzalanan anlaşma Take2’nin geniş bir pazara hitap etmesini mümkün kıldı. </w:t>
            </w:r>
          </w:p>
        </w:tc>
        <w:tc>
          <w:tcPr>
            <w:tcW w:w="3261" w:type="dxa"/>
            <w:tcBorders>
              <w:top w:val="single" w:sz="4" w:space="0" w:color="auto"/>
              <w:left w:val="single" w:sz="4" w:space="0" w:color="auto"/>
            </w:tcBorders>
            <w:shd w:val="clear" w:color="auto" w:fill="FFFFFF"/>
          </w:tcPr>
          <w:p w:rsidR="00B77E93" w:rsidRPr="00B77E93" w:rsidRDefault="00197874" w:rsidP="00197874">
            <w:r>
              <w:t xml:space="preserve">Perakendecileri kullanma mağazada ürün yerleşiminde, tutundurma ve fiyatlamada şirkete çok az imtiyaz verir. </w:t>
            </w:r>
          </w:p>
        </w:tc>
      </w:tr>
      <w:tr w:rsidR="00B77E93" w:rsidRPr="00B77E93" w:rsidTr="0095392D">
        <w:trPr>
          <w:trHeight w:hRule="exact" w:val="2553"/>
        </w:trPr>
        <w:tc>
          <w:tcPr>
            <w:tcW w:w="3402" w:type="dxa"/>
            <w:tcBorders>
              <w:top w:val="single" w:sz="4" w:space="0" w:color="auto"/>
            </w:tcBorders>
            <w:shd w:val="clear" w:color="auto" w:fill="FFFFFF"/>
          </w:tcPr>
          <w:p w:rsidR="00B77E93" w:rsidRPr="00B77E93" w:rsidRDefault="00197874" w:rsidP="00B77E93">
            <w:r>
              <w:t>Pazarlama</w:t>
            </w:r>
          </w:p>
          <w:p w:rsidR="00B77E93" w:rsidRPr="00B77E93" w:rsidRDefault="00197874" w:rsidP="00197874">
            <w:r>
              <w:t xml:space="preserve">Yardımlar ürüne ilişkin tüketici farkındalığını oluşturur, </w:t>
            </w:r>
            <w:r w:rsidR="00B77E93" w:rsidRPr="00B77E93">
              <w:t xml:space="preserve"> </w:t>
            </w:r>
            <w:r>
              <w:t xml:space="preserve">marka imajı oluşturur, satışları hızlandırır. Web siteleri, oyun dergilerindeki reklamlar, </w:t>
            </w:r>
            <w:proofErr w:type="spellStart"/>
            <w:r>
              <w:t>bilbordlar</w:t>
            </w:r>
            <w:proofErr w:type="spellEnd"/>
            <w:r>
              <w:t xml:space="preserve"> kullanılır. </w:t>
            </w:r>
            <w:r w:rsidR="00B77E93" w:rsidRPr="00B77E93">
              <w:t xml:space="preserve">Grand </w:t>
            </w:r>
            <w:proofErr w:type="spellStart"/>
            <w:r w:rsidR="00B77E93" w:rsidRPr="00B77E93">
              <w:t>Theft</w:t>
            </w:r>
            <w:proofErr w:type="spellEnd"/>
            <w:r w:rsidR="00B77E93" w:rsidRPr="00B77E93">
              <w:t xml:space="preserve"> Auto is </w:t>
            </w:r>
            <w:r>
              <w:t xml:space="preserve">yetişkin pazarına yönelir. </w:t>
            </w:r>
          </w:p>
        </w:tc>
        <w:tc>
          <w:tcPr>
            <w:tcW w:w="3261" w:type="dxa"/>
            <w:tcBorders>
              <w:top w:val="single" w:sz="4" w:space="0" w:color="auto"/>
              <w:left w:val="single" w:sz="4" w:space="0" w:color="auto"/>
            </w:tcBorders>
            <w:shd w:val="clear" w:color="auto" w:fill="FFFFFF"/>
          </w:tcPr>
          <w:p w:rsidR="00B77E93" w:rsidRPr="00B77E93" w:rsidRDefault="00B77E93" w:rsidP="00345CBD">
            <w:r w:rsidRPr="00B77E93">
              <w:t xml:space="preserve">GTA </w:t>
            </w:r>
            <w:r w:rsidR="00197874">
              <w:t xml:space="preserve">öncü olmak için başarılı bir imaj oluşturdu ve oyun 2002 de bir numaraydı. </w:t>
            </w:r>
            <w:r w:rsidRPr="00B77E93">
              <w:t>2008</w:t>
            </w:r>
            <w:r w:rsidR="00197874">
              <w:t>’de</w:t>
            </w:r>
            <w:r w:rsidRPr="00B77E93">
              <w:t xml:space="preserve">, Grand </w:t>
            </w:r>
            <w:proofErr w:type="spellStart"/>
            <w:r w:rsidRPr="00B77E93">
              <w:t>Theft</w:t>
            </w:r>
            <w:proofErr w:type="spellEnd"/>
            <w:r w:rsidRPr="00B77E93">
              <w:t xml:space="preserve"> Auto: San </w:t>
            </w:r>
            <w:proofErr w:type="spellStart"/>
            <w:r w:rsidRPr="00B77E93">
              <w:t>Andreas</w:t>
            </w:r>
            <w:proofErr w:type="spellEnd"/>
            <w:r w:rsidRPr="00B77E93">
              <w:t xml:space="preserve"> </w:t>
            </w:r>
            <w:r w:rsidR="00345CBD">
              <w:t xml:space="preserve">12 milyon kopya satışıyla, tüm zamanların en iyi 20 oyunu listesine aldı. </w:t>
            </w:r>
          </w:p>
        </w:tc>
        <w:tc>
          <w:tcPr>
            <w:tcW w:w="3261" w:type="dxa"/>
            <w:tcBorders>
              <w:top w:val="single" w:sz="4" w:space="0" w:color="auto"/>
              <w:left w:val="single" w:sz="4" w:space="0" w:color="auto"/>
            </w:tcBorders>
            <w:shd w:val="clear" w:color="auto" w:fill="FFFFFF"/>
          </w:tcPr>
          <w:p w:rsidR="00B77E93" w:rsidRPr="00B77E93" w:rsidRDefault="00345CBD" w:rsidP="00345CBD">
            <w:r>
              <w:t xml:space="preserve">Bazı tüketiciler, perakendeciler ve düzenleyici kurumlar Grand </w:t>
            </w:r>
            <w:proofErr w:type="spellStart"/>
            <w:r>
              <w:t>Theft</w:t>
            </w:r>
            <w:proofErr w:type="spellEnd"/>
            <w:r>
              <w:t xml:space="preserve"> Auto’nun düşmanca ve cinsel içerikli görüntülerini eleştirmiştir. Bunlar muhtemelen şirketin imajını bozmaktadır. </w:t>
            </w:r>
          </w:p>
        </w:tc>
      </w:tr>
      <w:tr w:rsidR="00B77E93" w:rsidRPr="00B77E93" w:rsidTr="00197874">
        <w:trPr>
          <w:trHeight w:hRule="exact" w:val="1697"/>
        </w:trPr>
        <w:tc>
          <w:tcPr>
            <w:tcW w:w="3402" w:type="dxa"/>
            <w:tcBorders>
              <w:top w:val="single" w:sz="4" w:space="0" w:color="auto"/>
              <w:bottom w:val="single" w:sz="4" w:space="0" w:color="auto"/>
            </w:tcBorders>
            <w:shd w:val="clear" w:color="auto" w:fill="FFFFFF"/>
          </w:tcPr>
          <w:p w:rsidR="00B77E93" w:rsidRPr="00B77E93" w:rsidRDefault="00197874" w:rsidP="00B77E93">
            <w:r>
              <w:t>Hizmet</w:t>
            </w:r>
          </w:p>
          <w:p w:rsidR="00B77E93" w:rsidRDefault="00197874" w:rsidP="00197874">
            <w:r>
              <w:t xml:space="preserve">Teknik destek yardımları için telefon hatları müşterilerin ürünü kullanırken karşılaştığı problemleri çözmelerine yardım eder. </w:t>
            </w:r>
          </w:p>
          <w:p w:rsidR="0095392D" w:rsidRDefault="0095392D" w:rsidP="00197874"/>
          <w:p w:rsidR="0095392D" w:rsidRDefault="0095392D" w:rsidP="00197874"/>
          <w:p w:rsidR="0095392D" w:rsidRDefault="0095392D" w:rsidP="00197874"/>
          <w:p w:rsidR="0095392D" w:rsidRPr="00B77E93" w:rsidRDefault="0095392D" w:rsidP="00197874"/>
        </w:tc>
        <w:tc>
          <w:tcPr>
            <w:tcW w:w="3261" w:type="dxa"/>
            <w:tcBorders>
              <w:top w:val="single" w:sz="4" w:space="0" w:color="auto"/>
              <w:left w:val="single" w:sz="4" w:space="0" w:color="auto"/>
              <w:bottom w:val="single" w:sz="4" w:space="0" w:color="auto"/>
            </w:tcBorders>
            <w:shd w:val="clear" w:color="auto" w:fill="FFFFFF"/>
          </w:tcPr>
          <w:p w:rsidR="00B77E93" w:rsidRPr="00B77E93" w:rsidRDefault="00B77E93" w:rsidP="00B77E93">
            <w:r w:rsidRPr="00B77E93">
              <w:t xml:space="preserve">Take2 has had </w:t>
            </w:r>
            <w:proofErr w:type="spellStart"/>
            <w:r w:rsidRPr="00B77E93">
              <w:t>relatively</w:t>
            </w:r>
            <w:proofErr w:type="spellEnd"/>
            <w:r w:rsidRPr="00B77E93">
              <w:t xml:space="preserve"> </w:t>
            </w:r>
            <w:proofErr w:type="spellStart"/>
            <w:r w:rsidRPr="00B77E93">
              <w:t>few</w:t>
            </w:r>
            <w:proofErr w:type="spellEnd"/>
            <w:r w:rsidRPr="00B77E93">
              <w:t xml:space="preserve"> </w:t>
            </w:r>
            <w:proofErr w:type="spellStart"/>
            <w:r w:rsidRPr="00B77E93">
              <w:t>returns</w:t>
            </w:r>
            <w:proofErr w:type="spellEnd"/>
            <w:r w:rsidRPr="00B77E93">
              <w:t xml:space="preserve"> </w:t>
            </w:r>
            <w:proofErr w:type="spellStart"/>
            <w:r w:rsidRPr="00B77E93">
              <w:t>or</w:t>
            </w:r>
            <w:proofErr w:type="spellEnd"/>
            <w:r w:rsidRPr="00B77E93">
              <w:t xml:space="preserve"> </w:t>
            </w:r>
            <w:proofErr w:type="spellStart"/>
            <w:r w:rsidRPr="00B77E93">
              <w:t>warranty</w:t>
            </w:r>
            <w:proofErr w:type="spellEnd"/>
            <w:r w:rsidRPr="00B77E93">
              <w:t xml:space="preserve"> </w:t>
            </w:r>
            <w:proofErr w:type="spellStart"/>
            <w:r w:rsidRPr="00B77E93">
              <w:t>problems</w:t>
            </w:r>
            <w:proofErr w:type="spellEnd"/>
            <w:r w:rsidRPr="00B77E93">
              <w:t>.</w:t>
            </w:r>
          </w:p>
        </w:tc>
        <w:tc>
          <w:tcPr>
            <w:tcW w:w="3261" w:type="dxa"/>
            <w:tcBorders>
              <w:top w:val="single" w:sz="4" w:space="0" w:color="auto"/>
              <w:left w:val="single" w:sz="4" w:space="0" w:color="auto"/>
              <w:bottom w:val="single" w:sz="4" w:space="0" w:color="auto"/>
            </w:tcBorders>
            <w:shd w:val="clear" w:color="auto" w:fill="FFFFFF"/>
          </w:tcPr>
          <w:p w:rsidR="00B77E93" w:rsidRPr="00B77E93" w:rsidRDefault="00B77E93" w:rsidP="00B77E93"/>
        </w:tc>
      </w:tr>
    </w:tbl>
    <w:tbl>
      <w:tblPr>
        <w:tblStyle w:val="TabloKlavuzu"/>
        <w:tblW w:w="0" w:type="auto"/>
        <w:tblLook w:val="04A0" w:firstRow="1" w:lastRow="0" w:firstColumn="1" w:lastColumn="0" w:noHBand="0" w:noVBand="1"/>
      </w:tblPr>
      <w:tblGrid>
        <w:gridCol w:w="3020"/>
        <w:gridCol w:w="3021"/>
        <w:gridCol w:w="3021"/>
      </w:tblGrid>
      <w:tr w:rsidR="0095392D" w:rsidTr="0095392D">
        <w:tc>
          <w:tcPr>
            <w:tcW w:w="3020" w:type="dxa"/>
          </w:tcPr>
          <w:p w:rsidR="0095392D" w:rsidRDefault="0095392D" w:rsidP="00F132E3">
            <w:r>
              <w:t xml:space="preserve">Firma altyapısı </w:t>
            </w:r>
          </w:p>
          <w:p w:rsidR="0095392D" w:rsidRDefault="0095392D" w:rsidP="00F132E3"/>
          <w:p w:rsidR="0095392D" w:rsidRDefault="0095392D" w:rsidP="00F132E3">
            <w:r>
              <w:t xml:space="preserve">Hukuk </w:t>
            </w:r>
            <w:proofErr w:type="gramStart"/>
            <w:r>
              <w:t>departmanı</w:t>
            </w:r>
            <w:proofErr w:type="gramEnd"/>
            <w:r>
              <w:t xml:space="preserve"> oyunlar için lisans haklarını görüşür.</w:t>
            </w:r>
          </w:p>
        </w:tc>
        <w:tc>
          <w:tcPr>
            <w:tcW w:w="3021" w:type="dxa"/>
          </w:tcPr>
          <w:p w:rsidR="0095392D" w:rsidRDefault="0095392D" w:rsidP="00F132E3"/>
        </w:tc>
        <w:tc>
          <w:tcPr>
            <w:tcW w:w="3021" w:type="dxa"/>
          </w:tcPr>
          <w:p w:rsidR="0095392D" w:rsidRDefault="00A4407E" w:rsidP="00F132E3">
            <w:r>
              <w:t xml:space="preserve">Diğer oyun üreticileri tarafından telif hakları ihlalleri çok sık meydana gelir. </w:t>
            </w:r>
          </w:p>
        </w:tc>
      </w:tr>
      <w:tr w:rsidR="0095392D" w:rsidTr="0095392D">
        <w:tc>
          <w:tcPr>
            <w:tcW w:w="3020" w:type="dxa"/>
          </w:tcPr>
          <w:p w:rsidR="0095392D" w:rsidRDefault="0095392D" w:rsidP="00F132E3">
            <w:r>
              <w:t>İnsan Kaynakları Yönetimi</w:t>
            </w:r>
          </w:p>
          <w:p w:rsidR="0095392D" w:rsidRDefault="0095392D" w:rsidP="00F132E3"/>
          <w:p w:rsidR="0095392D" w:rsidRDefault="0095392D" w:rsidP="00F132E3">
            <w:r>
              <w:t xml:space="preserve">Becerili ve yaratıcı geliştiricileri işe alma ve tutma yüksek kalite oyunların üretimi için çok önemlidir. Şirket 2007’de 2002 tam zamanlı çalışana sahipti. </w:t>
            </w:r>
          </w:p>
        </w:tc>
        <w:tc>
          <w:tcPr>
            <w:tcW w:w="3021" w:type="dxa"/>
          </w:tcPr>
          <w:p w:rsidR="0095392D" w:rsidRDefault="0095392D" w:rsidP="00F132E3">
            <w:proofErr w:type="spellStart"/>
            <w:r>
              <w:t>İşgörenler</w:t>
            </w:r>
            <w:proofErr w:type="spellEnd"/>
            <w:r>
              <w:t xml:space="preserve"> sendikalı değildirler. İşgören hisse senedi seçeneği sadakat ve morali geliştirir. </w:t>
            </w:r>
          </w:p>
        </w:tc>
        <w:tc>
          <w:tcPr>
            <w:tcW w:w="3021" w:type="dxa"/>
          </w:tcPr>
          <w:p w:rsidR="0095392D" w:rsidRDefault="0095392D" w:rsidP="00F132E3"/>
        </w:tc>
      </w:tr>
      <w:tr w:rsidR="0095392D" w:rsidTr="0095392D">
        <w:tc>
          <w:tcPr>
            <w:tcW w:w="3020" w:type="dxa"/>
          </w:tcPr>
          <w:p w:rsidR="0095392D" w:rsidRDefault="0095392D" w:rsidP="00F132E3">
            <w:r>
              <w:t>Tedarik</w:t>
            </w:r>
          </w:p>
          <w:p w:rsidR="0095392D" w:rsidRDefault="0095392D" w:rsidP="00F132E3">
            <w:r>
              <w:t>Telif haklarıyla korunmuş karakterler ve müziği kullanmak için bu hakları almak zorunludur.</w:t>
            </w:r>
          </w:p>
        </w:tc>
        <w:tc>
          <w:tcPr>
            <w:tcW w:w="3021" w:type="dxa"/>
          </w:tcPr>
          <w:p w:rsidR="0095392D" w:rsidRDefault="0095392D" w:rsidP="00A4407E">
            <w:r>
              <w:t xml:space="preserve">Take2 telif hakları olan materyali kullanmak için </w:t>
            </w:r>
            <w:r w:rsidR="00A4407E">
              <w:t xml:space="preserve">sahiplik haklarında çok başarılıdır. </w:t>
            </w:r>
          </w:p>
        </w:tc>
        <w:tc>
          <w:tcPr>
            <w:tcW w:w="3021" w:type="dxa"/>
          </w:tcPr>
          <w:p w:rsidR="0095392D" w:rsidRDefault="0095392D" w:rsidP="00F132E3"/>
        </w:tc>
      </w:tr>
      <w:tr w:rsidR="0095392D" w:rsidTr="0095392D">
        <w:tc>
          <w:tcPr>
            <w:tcW w:w="3020" w:type="dxa"/>
          </w:tcPr>
          <w:p w:rsidR="0095392D" w:rsidRDefault="0095392D" w:rsidP="00F132E3"/>
        </w:tc>
        <w:tc>
          <w:tcPr>
            <w:tcW w:w="3021" w:type="dxa"/>
          </w:tcPr>
          <w:p w:rsidR="0095392D" w:rsidRDefault="0095392D" w:rsidP="00F132E3"/>
        </w:tc>
        <w:tc>
          <w:tcPr>
            <w:tcW w:w="3021" w:type="dxa"/>
          </w:tcPr>
          <w:p w:rsidR="0095392D" w:rsidRDefault="0095392D" w:rsidP="00F132E3"/>
        </w:tc>
      </w:tr>
    </w:tbl>
    <w:p w:rsidR="0095392D" w:rsidRDefault="0095392D" w:rsidP="00F132E3"/>
    <w:p w:rsidR="0095392D" w:rsidRDefault="0095392D" w:rsidP="0095392D">
      <w:r>
        <w:t>CORE YETERLİLİKLERİ VE KAPASİTELERİNİN TANIMLANMASI</w:t>
      </w:r>
    </w:p>
    <w:p w:rsidR="0095392D" w:rsidRDefault="0095392D" w:rsidP="00A4407E">
      <w:pPr>
        <w:jc w:val="both"/>
      </w:pPr>
      <w:r>
        <w:t xml:space="preserve">Yetkinlik ve yetenek kavramları, mevcut </w:t>
      </w:r>
      <w:proofErr w:type="gramStart"/>
      <w:r>
        <w:t>literatürde</w:t>
      </w:r>
      <w:proofErr w:type="gramEnd"/>
      <w:r>
        <w:t xml:space="preserve"> strateji ve teknolojik yenilik konularında sık sık iç içe geçmektedir. Bazı yazarlar temel </w:t>
      </w:r>
      <w:r w:rsidR="00341904">
        <w:t xml:space="preserve">yetkinlikler, ayırt edici yetkinlikler </w:t>
      </w:r>
      <w:r>
        <w:t xml:space="preserve">ve temel yetenekler gibi terimleri </w:t>
      </w:r>
      <w:r w:rsidR="00341904">
        <w:t xml:space="preserve">tanımlamaya </w:t>
      </w:r>
      <w:r>
        <w:t xml:space="preserve">çalışmış olsa da, bu çabalar bazen netlikten daha fazla </w:t>
      </w:r>
      <w:r w:rsidR="00341904">
        <w:t xml:space="preserve">kafa karışıklığı yaratmıştır. </w:t>
      </w:r>
      <w:r>
        <w:t xml:space="preserve">Örneğin, </w:t>
      </w:r>
      <w:proofErr w:type="spellStart"/>
      <w:r>
        <w:t>Pr</w:t>
      </w:r>
      <w:r w:rsidR="00341904">
        <w:t>ahalad</w:t>
      </w:r>
      <w:proofErr w:type="spellEnd"/>
      <w:r w:rsidR="00341904">
        <w:t xml:space="preserve"> ve Hamel bir firmayı pazarda farklı kılan kaynak ve becerilerin uyumlu bir </w:t>
      </w:r>
      <w:proofErr w:type="gramStart"/>
      <w:r w:rsidR="00341904">
        <w:t>kombinasyonuna</w:t>
      </w:r>
      <w:proofErr w:type="gramEnd"/>
      <w:r>
        <w:t xml:space="preserve"> atıfta bulunmak için temel </w:t>
      </w:r>
      <w:r w:rsidR="00341904">
        <w:t xml:space="preserve">yetkinlik terimini kullanırlar ve bir yetkinliğe katkı sağlayabilen çok temel becerileri </w:t>
      </w:r>
      <w:r w:rsidR="00F0021E">
        <w:t xml:space="preserve">(lojistik yönetimi ve reklam gibi) ayırmak için yetenekler terimini kullanırlar. Tersine bazı yazarlar temel yetkinliklerin çok temel teknolojik ya da üretim becerileri olurken, yeteneklerin daha geniş bir temele sahip olduğunu ve firmanın tüm değer zincirine yayılabileceğini ileri sürmüşlerdir. </w:t>
      </w:r>
      <w:r>
        <w:t>Bu karışıklık, yeterlilik</w:t>
      </w:r>
      <w:r w:rsidR="00341904">
        <w:t xml:space="preserve"> ve yetenek</w:t>
      </w:r>
      <w:r>
        <w:t xml:space="preserve"> terimlerinin neredeyse anlamsal eşdeğerliği göz önüne alındığında şaşırtıcı değildir</w:t>
      </w:r>
      <w:r w:rsidR="00341904">
        <w:t xml:space="preserve">. Birçok sözlük her ikisini hüner terimiyle tanımlar ve bazı tanımlar yeterliliği yeteneğin tanımlarında kullanır ya da tersi olur. </w:t>
      </w:r>
      <w:r w:rsidR="00F0021E">
        <w:t xml:space="preserve">Örneğin, yetenek birinin sahip olduğu yetkinlik içindeki özellik ya da hüner olarak tanımlanabilir ve yetkinlik bir kişinin fiziksel ya da zihinsel yeteneklerinin bir görev için elverişli olup olmadığına göre tanımlanır. Bu terimleri ayırma </w:t>
      </w:r>
      <w:r w:rsidR="00EF1711">
        <w:t>çabaları şunları ifade eder: a</w:t>
      </w:r>
      <w:proofErr w:type="gramStart"/>
      <w:r w:rsidR="00EF1711">
        <w:t>)</w:t>
      </w:r>
      <w:proofErr w:type="gramEnd"/>
      <w:r w:rsidR="00EF1711">
        <w:t xml:space="preserve"> </w:t>
      </w:r>
      <w:r w:rsidR="00F0021E">
        <w:t>çeşitli yazarların öz ya da ayırıcı olan yetenek ya da yetkinlikleri nasıl düşündüklerine ilişkin farklılıklar, b) daha bütünleşik hünerlerin parçaları olarak hizmet eden temel hünerler arasında ayırım yapma çabaları.</w:t>
      </w:r>
      <w:r w:rsidR="00EF1711">
        <w:t xml:space="preserve"> </w:t>
      </w:r>
      <w:r w:rsidR="00EF1711" w:rsidRPr="00EF1711">
        <w:t xml:space="preserve">Örneğin, ders kitapları okuma </w:t>
      </w:r>
      <w:r w:rsidR="00EF1711">
        <w:t>hüner</w:t>
      </w:r>
      <w:r w:rsidR="00EF1711" w:rsidRPr="00EF1711">
        <w:t xml:space="preserve">i, okulda başarılı olma </w:t>
      </w:r>
      <w:r w:rsidR="00EF1711">
        <w:t xml:space="preserve">hünerinin </w:t>
      </w:r>
      <w:r w:rsidR="00EF1711" w:rsidRPr="00EF1711">
        <w:t>bir bileşeni olarak kabul edi</w:t>
      </w:r>
      <w:r w:rsidR="00EF1711">
        <w:t xml:space="preserve">lebilir. Okulda başarılı olmak </w:t>
      </w:r>
      <w:r w:rsidR="00EF1711" w:rsidRPr="00EF1711">
        <w:t>ders kitapları okuma becerisini not alma, sınıf tartışmalarına katılma, önceki deneyimleri yeni fikirler ve modeller ile bütünl</w:t>
      </w:r>
      <w:r w:rsidR="00EF1711">
        <w:t xml:space="preserve">eştirme, ödevleri tamamlama gibi hünerlerle birleştirmeyi gerektirir. </w:t>
      </w:r>
      <w:r w:rsidR="00EF1711" w:rsidRPr="00EF1711">
        <w:t xml:space="preserve">Bu metinde, </w:t>
      </w:r>
      <w:r w:rsidR="00C35E1B">
        <w:t>yetkinlik ve yetenek</w:t>
      </w:r>
      <w:r w:rsidR="00EF1711" w:rsidRPr="00EF1711">
        <w:t xml:space="preserve"> terimler</w:t>
      </w:r>
      <w:r w:rsidR="00C35E1B">
        <w:t xml:space="preserve">i birbirinin yerine kullanılır. </w:t>
      </w:r>
    </w:p>
    <w:p w:rsidR="00C35E1B" w:rsidRDefault="00C35E1B" w:rsidP="00A4407E">
      <w:pPr>
        <w:jc w:val="both"/>
      </w:pPr>
      <w:r>
        <w:t>Temel Yetkinlikler</w:t>
      </w:r>
    </w:p>
    <w:p w:rsidR="00C35E1B" w:rsidRDefault="00C35E1B" w:rsidP="00C35E1B">
      <w:pPr>
        <w:jc w:val="both"/>
      </w:pPr>
      <w:r>
        <w:t xml:space="preserve">Bir şirketin temel yetkinlikleri, onu stratejik olarak farklılaştıranlardır. Temel yetkinlik sadece bir temel teknolojiden daha fazlasıdır. Temel bir yetkinlik, bir firmanın, içinde uzmanlaştığı birkaç temel yapı taşının içine girdiği birden fazla birincil yeteneği birleştirme ve uyumlaştırma yeteneğinden kaynaklanmaktadır. Yeterlilikler genellikle, pazar ara yüzünü yönetme (örneğin reklam, dağıtım), etkin bir altyapı oluşturma ve yönetme (örneğin, bilgi sistemleri, lojistik yönetimi) ve teknolojik yetenekler (örneğin, uygulamalı bilim, süreç) gibi yetenekleri birleştirir. </w:t>
      </w:r>
      <w:proofErr w:type="gramStart"/>
      <w:r>
        <w:t>tasarım</w:t>
      </w:r>
      <w:proofErr w:type="gramEnd"/>
      <w:r>
        <w:t>) .12 Bu çoklu yeteneklerin birleşimi ve uyumlaştırılması çekirdek yetkinlikleri taklit etmeyi zorlaştırıyor. Örneğin, Sony'nin minyatürleştirmedeki temel yetkinliğini göz önünde bulundurun.13 Bu yeterlilik, birden fazla teknolojinin (</w:t>
      </w:r>
      <w:proofErr w:type="gramStart"/>
      <w:r>
        <w:t>likit</w:t>
      </w:r>
      <w:proofErr w:type="gramEnd"/>
      <w:r>
        <w:t xml:space="preserve"> kristal ekranlar, yarı iletkenler, vb.) Zarar görmesinden kaynaklanır ve birden fazla piyasaya (televizyonlar, radyolar, kişisel dijital asistanlar vb. ). Bir firmanın temel yetkinlikleri, farklı fonksiyonlar ve iş birimleri arasında yüksek kaliteli ilişkiler kurmaya da bağlıdır.</w:t>
      </w:r>
    </w:p>
    <w:p w:rsidR="00C35E1B" w:rsidRDefault="00C35E1B" w:rsidP="00C35E1B">
      <w:pPr>
        <w:jc w:val="both"/>
      </w:pPr>
      <w:proofErr w:type="spellStart"/>
      <w:r>
        <w:t>Prahalad</w:t>
      </w:r>
      <w:proofErr w:type="spellEnd"/>
      <w:r>
        <w:t xml:space="preserve"> ve Hamel, çekirdek yetkinlikleri, ana bileşenler veya alt montajlar gibi temel ürünleri yetiştiren köklerle karşılaştırmaktadır. Çekirdek ürünler ise meyveleri şirketin çeşitli nihai ürünleri olan iş birimlerine yol açar (bkz. Şekil </w:t>
      </w:r>
      <w:proofErr w:type="gramStart"/>
      <w:r>
        <w:t>6.5</w:t>
      </w:r>
      <w:proofErr w:type="gramEnd"/>
      <w:r>
        <w:t>).</w:t>
      </w:r>
    </w:p>
    <w:p w:rsidR="00C35E1B" w:rsidRDefault="00C35E1B" w:rsidP="00C35E1B">
      <w:pPr>
        <w:jc w:val="both"/>
      </w:pPr>
      <w:r>
        <w:t xml:space="preserve">Bazı temel yetkinlikler, ayrı bir işletme biriminin altında olabilir ve bazı işletme birimleri aynı temel yeterliliğe dayanabilir. Bu, kuruluşun yapısının ve teşviklerinin stratejik iş birimi sınırları </w:t>
      </w:r>
      <w:proofErr w:type="gramStart"/>
      <w:r>
        <w:t>dahilinde</w:t>
      </w:r>
      <w:proofErr w:type="gramEnd"/>
      <w:r>
        <w:t xml:space="preserve"> işbirliğini ve kaynak değişimini teşvik etmesi gerektiğini gösterir. Yöneticiler veya kaynaklar iş birimlerine çok yakın bir şekilde gelirse, temel yetkinliklerin geliştirilmesi ve sürekliliği konusunda yatırım yapılmayacaktır.14 </w:t>
      </w:r>
      <w:proofErr w:type="spellStart"/>
      <w:r>
        <w:t>Prahalad</w:t>
      </w:r>
      <w:proofErr w:type="spellEnd"/>
      <w:r>
        <w:t xml:space="preserve"> ve Hamel, stratejik iş birimlerinin bölgedeki insanlar için teklif vermesi gerektiğini iddia edecek kadar ileri gitmektedirler. Bir projeye katkıda bulunmak için özel becerileri olan firma. Bireyleri belirli bir stratejik iş birimi tarafından istihdam edilmiş olarak görmek yerine, bireyler kurum genelinde yeniden kullanılabilecek kurumsal varlıklar olarak düşünülmelidir.</w:t>
      </w:r>
    </w:p>
    <w:p w:rsidR="00C35E1B" w:rsidRDefault="00C35E1B" w:rsidP="00C35E1B">
      <w:pPr>
        <w:jc w:val="both"/>
      </w:pPr>
      <w:r>
        <w:t> </w:t>
      </w:r>
    </w:p>
    <w:p w:rsidR="004E26C5" w:rsidRPr="004E26C5" w:rsidRDefault="004E26C5" w:rsidP="004E26C5">
      <w:pPr>
        <w:framePr w:h="6859" w:wrap="notBeside" w:vAnchor="text" w:hAnchor="text" w:xAlign="center" w:y="1"/>
        <w:widowControl w:val="0"/>
        <w:spacing w:after="0" w:line="240" w:lineRule="auto"/>
        <w:jc w:val="center"/>
        <w:rPr>
          <w:rFonts w:ascii="Courier New" w:eastAsia="Courier New" w:hAnsi="Courier New" w:cs="Courier New"/>
          <w:color w:val="000000"/>
          <w:sz w:val="2"/>
          <w:szCs w:val="2"/>
          <w:lang w:eastAsia="tr-TR"/>
        </w:rPr>
      </w:pPr>
      <w:r w:rsidRPr="004E26C5">
        <w:rPr>
          <w:rFonts w:ascii="Courier New" w:eastAsia="Courier New" w:hAnsi="Courier New" w:cs="Courier New"/>
          <w:noProof/>
          <w:color w:val="000000"/>
          <w:sz w:val="24"/>
          <w:szCs w:val="24"/>
          <w:lang w:eastAsia="tr-TR"/>
        </w:rPr>
        <w:drawing>
          <wp:inline distT="0" distB="0" distL="0" distR="0" wp14:anchorId="5CF1A03D" wp14:editId="3C9D23D8">
            <wp:extent cx="5044440" cy="4351020"/>
            <wp:effectExtent l="0" t="0" r="3810" b="0"/>
            <wp:docPr id="3" name="Resim 9"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4440" cy="4351020"/>
                    </a:xfrm>
                    <a:prstGeom prst="rect">
                      <a:avLst/>
                    </a:prstGeom>
                    <a:noFill/>
                    <a:ln>
                      <a:noFill/>
                    </a:ln>
                  </pic:spPr>
                </pic:pic>
              </a:graphicData>
            </a:graphic>
          </wp:inline>
        </w:drawing>
      </w:r>
    </w:p>
    <w:p w:rsidR="0095392D" w:rsidRDefault="0095392D" w:rsidP="0095392D">
      <w:r>
        <w:t> </w:t>
      </w:r>
    </w:p>
    <w:p w:rsidR="004E26C5" w:rsidRDefault="004E26C5" w:rsidP="004E26C5">
      <w:proofErr w:type="spellStart"/>
      <w:r>
        <w:t>Prahalad</w:t>
      </w:r>
      <w:proofErr w:type="spellEnd"/>
      <w:r>
        <w:t xml:space="preserve"> ve Hamel, firmanın temel yetkinliklerini belirlemek için aşağıdaki testleri sunmaktadır:</w:t>
      </w:r>
    </w:p>
    <w:p w:rsidR="004E26C5" w:rsidRDefault="004E26C5" w:rsidP="004E26C5">
      <w:r>
        <w:t>1. Önemli bir rekabet farklılaşması kaynağı mı? Kuruluşa benzersiz bir imza sağlıyor mu? Bir müşterinin nihai üründe algıladığı değere önemli bir katkı sağlıyor mu? Örneğin, Sony’nin minyatürleştirme konusundaki yetenekleri, müşterilerin taşınabilir ürünlerinden yararlanma olanakları üzerinde hemen bir etkiye sahiptir.</w:t>
      </w:r>
    </w:p>
    <w:p w:rsidR="004E26C5" w:rsidRDefault="004E26C5" w:rsidP="004E26C5">
      <w:r>
        <w:t>2. Tek bir işi aşıyor mu? Hem mevcut hem de yeni bir dizi işletmeyi kapsıyor mu? Örneğin, Honda’nın motorlardaki temel yeterliliği, şirketin otomobiller, motosikletler, çim biçme makineleri ve jeneratörler kadar çeşitli işletmelerde başarılı olmasını sağlar.</w:t>
      </w:r>
    </w:p>
    <w:p w:rsidR="004E26C5" w:rsidRDefault="004E26C5" w:rsidP="004E26C5">
      <w:r>
        <w:t>3. Rakiplerin taklit etmesi zor mu? Genel olarak, çoklu teknolojilerin karmaşık uyumundan kaynaklanan yeterlikleri taklit etmek zor olacaktır. Yetkinliğin geliştirilmesi yıllar (veya on yıllar) sürebilir. Bu kaynakların ve gömülü becerilerin birleşimi, diğer firmaların edinmesi veya kopyalaması için zor olacaktır.</w:t>
      </w:r>
    </w:p>
    <w:p w:rsidR="004E26C5" w:rsidRDefault="004E26C5" w:rsidP="004E26C5">
      <w:proofErr w:type="spellStart"/>
      <w:r>
        <w:t>Prahalad</w:t>
      </w:r>
      <w:proofErr w:type="spellEnd"/>
      <w:r>
        <w:t xml:space="preserve"> ve Hamel'e göre, az sayıda firmanın beş veya altı temel yeterlilikte lider olması muhtemel. Bir şirket 20 ila 30 yetenek listesi hazırladıysa, muhtemelen gerçek çekirdek yetkinliklerini henüz tanımlamamıştır. Temel yetkinlikleri belirlemek için adım adım bir </w:t>
      </w:r>
      <w:proofErr w:type="gramStart"/>
      <w:r>
        <w:t>prosedür</w:t>
      </w:r>
      <w:proofErr w:type="gramEnd"/>
      <w:r>
        <w:t xml:space="preserve"> örneği için ekteki Araştırma Özetine bakınız. İşletmeyi temel yeterliliklerin bir </w:t>
      </w:r>
      <w:proofErr w:type="gramStart"/>
      <w:r>
        <w:t>portföyü</w:t>
      </w:r>
      <w:proofErr w:type="gramEnd"/>
      <w:r>
        <w:t xml:space="preserve"> olarak görerek, yöneticiler maliyet azaltma veya fırsatçı genişleme yerine değer yaratmaya ve anlamlı yeni iş geliştirmeye odaklanabilirler.</w:t>
      </w:r>
    </w:p>
    <w:p w:rsidR="00B1030E" w:rsidRDefault="00B1030E" w:rsidP="00B1030E">
      <w:r>
        <w:t>Çekirdek Sertliği Riski</w:t>
      </w:r>
    </w:p>
    <w:p w:rsidR="00B1030E" w:rsidRDefault="00B1030E" w:rsidP="00B1030E">
      <w:r>
        <w:t>Bazen bir firmanın üstünlük sağladığı şeyler onu köleleştirerek firmayı sert ve aşırı derecede uygunsuz becerilere ve kaynaklara bağlı kılar.16 Teşvik sistemleri, firmanın temel yetkinliklerini güçlendiren etkinlikleri destekleyen bu gelişime yol açabilir. Örgüt kültürü, daha yüksek statü ve diğer organizasyon kaynaklarına daha iyi erişim ile temel yetkinliklerle en yakın bağlantısı olan çalışanları ödüllendirebilir. Bu sistemler ve normlar, firmanın mevcut temel yetkinliklerini pekiştirmek ve güçlendirmek için faydalı olabilirken, yeni temel yetkinliklerin gelişimini de engelleyebilirler. Örneğin, bir firmanın temel yeterliliğinin merkezinde yer alan bilimsel bir disipline olan vurgusu, firmayı diğer disiplinlerden bireyler için daha az çekici kılabilir. Temel yetkinlik faaliyetlerine katılmanın ödülleri, çalışanları daha fazla keşif faaliyetinde bulunmaktan alıkoyabilir. Son olarak, Bölüm 4'te belirtildiği gibi, bilgi birikimi çok yola bağımlı olma eğilimindedir. Belirli bir yörünge boyunca iyi gelişmiş bilgiye sahip olan firmalar, bu yörünge ile ilgisiz görünen ve firmanın esnekliğini potansiyel olarak sınırlayan bilgileri özümsemek veya kullanmak için çok zor olabilir.</w:t>
      </w:r>
    </w:p>
    <w:p w:rsidR="00B1030E" w:rsidRDefault="00B1030E" w:rsidP="00B1030E">
      <w:r>
        <w:t>Dinamik yetenekler</w:t>
      </w:r>
    </w:p>
    <w:p w:rsidR="00B1030E" w:rsidRDefault="00B1030E" w:rsidP="00B1030E">
      <w:r>
        <w:t xml:space="preserve">Hızlı değişen pazarlarda, bir firmanın değişime cevap verme konusunda temel bir yetkinlik geliştirmesi son derece yararlı olabilir. </w:t>
      </w:r>
      <w:proofErr w:type="spellStart"/>
      <w:r>
        <w:t>Prahalad</w:t>
      </w:r>
      <w:proofErr w:type="spellEnd"/>
      <w:r>
        <w:t xml:space="preserve"> ve Hamel'in modelinde, çekirdek yetkinlikler, belirli çekirdek ürün setleriyle ilgilidir, bir firmanın, herhangi bir teknolojiye veya ürüne özgü olmayan temel yetkinlikleri geliştirmesi, onu mümkün kılan bir dizi yetenek geliştirmesi de mümkündür. </w:t>
      </w:r>
      <w:proofErr w:type="gramStart"/>
      <w:r>
        <w:t>yeni</w:t>
      </w:r>
      <w:proofErr w:type="gramEnd"/>
      <w:r>
        <w:t xml:space="preserve"> fırsatlara cevaben organizasyon yapısını ve rutinlerini hızla yeniden yapılandırmak için.18 Bu tür yeteneklere dinamik yetenekler denir. Dinamik yetenekler, firmaların gelişmekte olan pazarlara veya büyük teknolojik kesintilere hızlı bir şekilde uyum sağlamalarını sağlar. Örneğin, </w:t>
      </w:r>
      <w:proofErr w:type="spellStart"/>
      <w:r>
        <w:t>Corning</w:t>
      </w:r>
      <w:proofErr w:type="spellEnd"/>
      <w:r>
        <w:t xml:space="preserve"> kendi </w:t>
      </w:r>
      <w:proofErr w:type="spellStart"/>
      <w:r>
        <w:t>evrimleşebilirliğini</w:t>
      </w:r>
      <w:proofErr w:type="spellEnd"/>
      <w:r>
        <w:t xml:space="preserve"> en önemli temel yeterliliklerinden biri haline getirmiştir. Bilimsel buluşlar sağlama ihtimali olan alanlarda (opal camlar ve çözücüleri gibi) araştırmalara yoğun bir şekilde yatırım yapıyor. Yeni ürün ve üretim süreçlerini denemek için pilot tesisler geliştirmektedir.19 İttifak ortaklarıyla ilişkilerini belirli projelere odaklanmış bireysel ilişkiler olarak değil, şirketin sınırlarını genişleten bütünleştirici ve esnek bir yetenekler sistemi olarak yönetmektedir.</w:t>
      </w:r>
    </w:p>
    <w:p w:rsidR="00B1030E" w:rsidRDefault="00B1030E" w:rsidP="00B1030E"/>
    <w:p w:rsidR="00B1030E" w:rsidRDefault="00B1030E" w:rsidP="00B1030E"/>
    <w:p w:rsidR="00B1030E" w:rsidRDefault="00B1030E" w:rsidP="00B1030E">
      <w:r>
        <w:t>Araştırma Özeti</w:t>
      </w:r>
    </w:p>
    <w:p w:rsidR="00B1030E" w:rsidRDefault="00B1030E" w:rsidP="00B1030E">
      <w:r>
        <w:t xml:space="preserve">1995 tarihli “Çekirdek Yetkinlik Düşüncesini Uygulamaya Getirmek” başlıklı makalesinde Mark </w:t>
      </w:r>
      <w:proofErr w:type="spellStart"/>
      <w:r>
        <w:t>Gallon</w:t>
      </w:r>
      <w:proofErr w:type="spellEnd"/>
      <w:r>
        <w:t xml:space="preserve">, </w:t>
      </w:r>
      <w:proofErr w:type="spellStart"/>
      <w:r>
        <w:t>Harold</w:t>
      </w:r>
      <w:proofErr w:type="spellEnd"/>
      <w:r>
        <w:t xml:space="preserve"> </w:t>
      </w:r>
      <w:proofErr w:type="spellStart"/>
      <w:r>
        <w:t>Stillman</w:t>
      </w:r>
      <w:proofErr w:type="spellEnd"/>
      <w:r>
        <w:t xml:space="preserve"> ve David </w:t>
      </w:r>
      <w:proofErr w:type="spellStart"/>
      <w:r>
        <w:t>Coates</w:t>
      </w:r>
      <w:proofErr w:type="spellEnd"/>
      <w:r>
        <w:t>, bir firmanın temel yetkinliklerini keşfetmek ve geliştirmek için adım adım bir program sunuyor. :</w:t>
      </w:r>
    </w:p>
    <w:p w:rsidR="00B1030E" w:rsidRDefault="00B1030E" w:rsidP="00B1030E">
      <w:r>
        <w:t>MODÜL 1 — PROGRAMI BAŞLATMAK</w:t>
      </w:r>
    </w:p>
    <w:p w:rsidR="00B1030E" w:rsidRDefault="00B1030E" w:rsidP="00B1030E">
      <w:r>
        <w:t>Firma bir yönlendirme komitesi kurmalı, bir program yöneticisi atamalı ve projenin genel hedeflerini firmanın tüm üyelerine iletmelidir. Program yöneticisi, kapsamlı bir yetenek alanı oluşturmak için firma genelinde dolaşmaktan sorumlu olan ekipleri organize etmelidir.</w:t>
      </w:r>
    </w:p>
    <w:p w:rsidR="00B1030E" w:rsidRDefault="00B1030E" w:rsidP="00B1030E">
      <w:r>
        <w:t>MODÜL 2 – YETENEKLERİN BİR ENVANTERİNİ OLUŞTURMA</w:t>
      </w:r>
    </w:p>
    <w:p w:rsidR="00B1030E" w:rsidRDefault="00B1030E" w:rsidP="00B1030E">
      <w:r>
        <w:t xml:space="preserve">Takımlar tarafından belirlenen yetenekler türüne göre sınıflandırılmalıdır. Takımlar, kendi güçlü yönlerini, önemlerini ve firma faaliyetleri açısından </w:t>
      </w:r>
      <w:r w:rsidR="000F778D">
        <w:t>önceliğini d</w:t>
      </w:r>
      <w:r>
        <w:t>eğerlendirmelidir.</w:t>
      </w:r>
    </w:p>
    <w:p w:rsidR="00B1030E" w:rsidRDefault="00B1030E" w:rsidP="00B1030E">
      <w:r>
        <w:t xml:space="preserve">MODÜL 3 </w:t>
      </w:r>
      <w:r w:rsidR="000F778D">
        <w:t>–</w:t>
      </w:r>
      <w:r>
        <w:t xml:space="preserve"> </w:t>
      </w:r>
      <w:r w:rsidR="000F778D">
        <w:t xml:space="preserve">YETENEKLERİ </w:t>
      </w:r>
      <w:r>
        <w:t>DEĞERLENDİRME</w:t>
      </w:r>
    </w:p>
    <w:p w:rsidR="00B1030E" w:rsidRDefault="00B1030E" w:rsidP="00B1030E">
      <w:r>
        <w:t xml:space="preserve">Yetenekler listesi, </w:t>
      </w:r>
      <w:r w:rsidR="000F778D">
        <w:t xml:space="preserve">yeteneklerin her biri için </w:t>
      </w:r>
      <w:r>
        <w:t>hem de yeteneklerin</w:t>
      </w:r>
      <w:r w:rsidR="000F778D">
        <w:t xml:space="preserve"> önceliğine hem de firma içindeki mevcut uzmanlık düzeyine göre örgütlenmelidir. </w:t>
      </w:r>
    </w:p>
    <w:p w:rsidR="00B1030E" w:rsidRDefault="00B1030E" w:rsidP="00B1030E">
      <w:r>
        <w:t xml:space="preserve">MODÜL 4 - ADAY </w:t>
      </w:r>
      <w:r w:rsidR="000F778D">
        <w:t>YETKİNLİKLERİN</w:t>
      </w:r>
      <w:r>
        <w:t xml:space="preserve"> TANIMLANMASI</w:t>
      </w:r>
    </w:p>
    <w:p w:rsidR="00B1030E" w:rsidRDefault="00B1030E" w:rsidP="00B1030E">
      <w:r>
        <w:t xml:space="preserve">Yetenekler, firmanın </w:t>
      </w:r>
      <w:r w:rsidR="000F778D">
        <w:t xml:space="preserve">üzerine </w:t>
      </w:r>
      <w:r>
        <w:t xml:space="preserve">odaklanması ve </w:t>
      </w:r>
      <w:r w:rsidR="000F778D">
        <w:t>beslemesi</w:t>
      </w:r>
      <w:r>
        <w:t xml:space="preserve"> için bir dizi </w:t>
      </w:r>
      <w:r w:rsidR="000F778D">
        <w:t xml:space="preserve">yetkinliğe </w:t>
      </w:r>
      <w:r>
        <w:t>dikkatlice damıtılmalıdır. Bu noktada hiçbir seçenek atılmamalıdır; Tüm olasılıklar dikkatlice düşünülmelidir.</w:t>
      </w:r>
    </w:p>
    <w:p w:rsidR="00B1030E" w:rsidRDefault="00B1030E" w:rsidP="00B1030E">
      <w:r>
        <w:t xml:space="preserve">MODÜL 5 — ADAY </w:t>
      </w:r>
      <w:r w:rsidR="000F778D">
        <w:t>TEMEL YETKİNLİKLERİN</w:t>
      </w:r>
      <w:r>
        <w:t xml:space="preserve"> TEST EDİLMESİ</w:t>
      </w:r>
    </w:p>
    <w:p w:rsidR="00B1030E" w:rsidRDefault="00B1030E" w:rsidP="00B1030E">
      <w:r>
        <w:t xml:space="preserve">Her </w:t>
      </w:r>
      <w:r w:rsidR="000F778D">
        <w:t>aday temel yetkinlik</w:t>
      </w:r>
      <w:r>
        <w:t xml:space="preserve">, </w:t>
      </w:r>
      <w:proofErr w:type="spellStart"/>
      <w:r>
        <w:t>Prahalad</w:t>
      </w:r>
      <w:proofErr w:type="spellEnd"/>
      <w:r>
        <w:t xml:space="preserve"> ve Hamel'in orijinal </w:t>
      </w:r>
      <w:proofErr w:type="gramStart"/>
      <w:r>
        <w:t>kriterlerine</w:t>
      </w:r>
      <w:proofErr w:type="gramEnd"/>
      <w:r>
        <w:t xml:space="preserve"> göre test edilmelidir: Müşteri tarafından algılanan değer</w:t>
      </w:r>
      <w:r w:rsidR="000F778D">
        <w:t>i</w:t>
      </w:r>
      <w:r>
        <w:t xml:space="preserve"> sağlıyor mu? Birden fazla mevcut veya yeni pazarlara yayılıyor mu? Taklit etmek zor mu?</w:t>
      </w:r>
    </w:p>
    <w:p w:rsidR="00B1030E" w:rsidRDefault="00B1030E" w:rsidP="00B1030E">
      <w:r>
        <w:t xml:space="preserve">MODÜL 6 — </w:t>
      </w:r>
      <w:r w:rsidR="000F778D">
        <w:t>TEMEL YETKİNL</w:t>
      </w:r>
      <w:r>
        <w:t>İK KONUMUNUN DEĞERLENDİRİLMESİ</w:t>
      </w:r>
    </w:p>
    <w:p w:rsidR="00B1030E" w:rsidRDefault="00B1030E" w:rsidP="00B1030E">
      <w:r>
        <w:t>Temel yetkinlikleri seçtikten sonra, firma, ra</w:t>
      </w:r>
      <w:r w:rsidR="000F778D">
        <w:t>kiplerine göre bu yetkinliklere ne ölçüde sahip olacağını</w:t>
      </w:r>
      <w:r>
        <w:t xml:space="preserve"> değerlendirmelidir. Bu, firmanın belirli bir </w:t>
      </w:r>
      <w:r w:rsidR="000F778D">
        <w:t xml:space="preserve">kayıp yetkinliğin eksik parçalarını elde etme ve geliştirme ihtiyacı duyduğu alanları tanımlayabileceği noktadır. </w:t>
      </w:r>
    </w:p>
    <w:p w:rsidR="000F778D" w:rsidRDefault="000F778D" w:rsidP="00B1030E">
      <w:r>
        <w:t>__________________________________________________________________________________</w:t>
      </w:r>
    </w:p>
    <w:p w:rsidR="000F778D" w:rsidRDefault="000F778D" w:rsidP="000F778D">
      <w:r>
        <w:t>STRATEJİK NİYET</w:t>
      </w:r>
    </w:p>
    <w:p w:rsidR="000F778D" w:rsidRDefault="000F778D" w:rsidP="000F778D">
      <w:r>
        <w:t xml:space="preserve">Bir firmanın amacı değer yaratmaktır. Bu sadece faaliyetleri iyileştirmekten ya da maliyetleri düşürmekten daha fazlasını gerektirir; müşteriler için daha fazla performans, çalışanlar için daha fazla refah ve hissedarlara daha fazla getiri sağlamak için kurumsal kaynaklardan yararlanmak anlamına gelir. Bu, yeni işler ve pazarlar geliştirmek ve firmanın stratejik amacının yönlendirdiği kurumsal kaynaklardan yararlanmak yoluyla gerçekleştirilir. </w:t>
      </w:r>
    </w:p>
    <w:p w:rsidR="000F778D" w:rsidRDefault="000F778D" w:rsidP="000F778D">
      <w:r>
        <w:t xml:space="preserve">Bir şirketin stratejik niyeti iddialı, firmanın mevcut temel yetkinliklerine dayanan ve bunları genişleten ve kuruluşun tüm seviyelerinden faydalanan uzun vadeli bir amaçtır. Hamel ve </w:t>
      </w:r>
      <w:proofErr w:type="spellStart"/>
      <w:r>
        <w:t>Prahalad’ın</w:t>
      </w:r>
      <w:proofErr w:type="spellEnd"/>
      <w:r>
        <w:t xml:space="preserve"> örnekleri arasında </w:t>
      </w:r>
      <w:proofErr w:type="spellStart"/>
      <w:r>
        <w:t>Canon’un</w:t>
      </w:r>
      <w:proofErr w:type="spellEnd"/>
      <w:r>
        <w:t xml:space="preserve"> fotokopi makinelerinde Xerox’u geçme takıntısı, </w:t>
      </w:r>
      <w:proofErr w:type="spellStart"/>
      <w:r>
        <w:t>Apple’ın</w:t>
      </w:r>
      <w:proofErr w:type="spellEnd"/>
      <w:r>
        <w:t xml:space="preserve"> her bireyin kişisel bir bilgisayarı olmasını sağlama </w:t>
      </w:r>
      <w:proofErr w:type="gramStart"/>
      <w:r>
        <w:t>misyonu</w:t>
      </w:r>
      <w:proofErr w:type="gramEnd"/>
      <w:r>
        <w:t xml:space="preserve"> ve </w:t>
      </w:r>
      <w:proofErr w:type="spellStart"/>
      <w:r>
        <w:t>Yahoo’nun</w:t>
      </w:r>
      <w:proofErr w:type="spellEnd"/>
      <w:r>
        <w:t xml:space="preserve"> dünyanın en büyük İnternet alışveriş merkezi olma hedefi bulunmaktadır. Stratejik niyet 10 ila 20 yıl ilerisine bakar ve çalışanların hedefleyebileceği net kilometre taşları oluşturur.  Bu ileriye dönük yönelim çok önemlidir; onsuz şirketler kolayca geçmişte hizmet ettikleri pazarlara odaklanabilirler. Firmanın mevcut pazarlarına odaklanmak, gelecekteki Pazar gereksinmeleri yerine mevcut Pazar gereksinmelerini karşılayan ürün ve hizmetlerin geliştirilmesine yol açar. Başarılı ve yenilikçi firmalar mevcut fiyat-performans varsayımlarını sorguluyor. Mevcut pazar gereksinmelerinin çok ötesine geçen ürünler geliştirerek ve pazara sunarak müşterilere öncülük ederler ve pazarın gelecek için beklentilerini şekillendirmeye yardımcı olurlar. </w:t>
      </w:r>
    </w:p>
    <w:p w:rsidR="00B1030E" w:rsidRDefault="000F778D" w:rsidP="000F778D">
      <w:r>
        <w:t>Stratejik niyet açıkça ifade edildikten sonra, şirket stratejik amaç ile mevcut pozisyon arasındaki boşluğu kapatmak için gereken kaynakları ve yetenekleri tanımlayabilmelidir. Bu, herhangi bir teknolojik boşluğun tanımlanmasını kapsar. Şirketin stratejik amacını ifade etmek, şirketin geliştirme çabalarına odaklanmasını ve stratejik teknolojiler geliştirmek için gerekli yatırımları seçmesini ve bunları şirketin yeni ürün</w:t>
      </w:r>
      <w:r w:rsidR="007F1AA7">
        <w:t xml:space="preserve">lerine </w:t>
      </w:r>
      <w:proofErr w:type="gramStart"/>
      <w:r w:rsidR="007F1AA7">
        <w:t>dahil</w:t>
      </w:r>
      <w:proofErr w:type="gramEnd"/>
      <w:r w:rsidR="007F1AA7">
        <w:t xml:space="preserve"> etmesini sağlar. </w:t>
      </w:r>
      <w:r>
        <w:t>Birçok şi</w:t>
      </w:r>
      <w:r w:rsidR="007F1AA7">
        <w:t>rket şimdi stratejik amaçların</w:t>
      </w:r>
      <w:r>
        <w:t xml:space="preserve"> </w:t>
      </w:r>
      <w:r w:rsidR="007F1AA7">
        <w:t xml:space="preserve">oluşturulmasını, Uygulamadaki Teori bölümünde tartışıldığı </w:t>
      </w:r>
      <w:proofErr w:type="gramStart"/>
      <w:r w:rsidR="007F1AA7">
        <w:t xml:space="preserve">gibi </w:t>
      </w:r>
      <w:r>
        <w:t xml:space="preserve"> çok</w:t>
      </w:r>
      <w:proofErr w:type="gramEnd"/>
      <w:r>
        <w:t xml:space="preserve"> boyutlu bir performans ölçümü</w:t>
      </w:r>
      <w:r w:rsidR="007F1AA7">
        <w:t xml:space="preserve"> olan Dengeli Puan Kartı</w:t>
      </w:r>
      <w:r>
        <w:t xml:space="preserve"> ile </w:t>
      </w:r>
      <w:r w:rsidR="007F1AA7">
        <w:t xml:space="preserve">eşleştiriyor. </w:t>
      </w:r>
    </w:p>
    <w:p w:rsidR="007F1AA7" w:rsidRPr="007E3BED" w:rsidRDefault="007F1AA7" w:rsidP="000F778D">
      <w:pPr>
        <w:rPr>
          <w:b/>
        </w:rPr>
      </w:pPr>
      <w:r w:rsidRPr="007E3BED">
        <w:rPr>
          <w:b/>
        </w:rPr>
        <w:t>UYGULAMADAKİ TEORİ: Dengeli Puan Kartı</w:t>
      </w:r>
    </w:p>
    <w:p w:rsidR="007F1AA7" w:rsidRDefault="007F1AA7" w:rsidP="007F1AA7">
      <w:r>
        <w:t xml:space="preserve">Robert Kaplan ve David Norton, bir firmanın performans ölçüm yöntemlerinin, firmanın stratejik hedeflerini başarıp başarmadığını ya da nasıl başardığını alıp almadığını ve nasıl hedeflediğini güçlü bir şekilde etkilediğine işaret etmektedir. Etkin performans ölçümünün finansal göstergelere dayanmaktan daha fazla olması gerektiğini; yönetim sürecinin tutarlı ve ayrılmaz bir parçası olmalıdır. Ürün, süreç, müşteri ve pazar gelişiminde çığır açan gelişmeleri motive edebileceğini iddia ettikleri "dengeli skor kartı" olan bir yöntem önerdiler. </w:t>
      </w:r>
      <w:proofErr w:type="gramStart"/>
      <w:r>
        <w:t>kritik</w:t>
      </w:r>
      <w:proofErr w:type="gramEnd"/>
      <w:r>
        <w:t xml:space="preserve"> başarı faktörlerini ve önlemleri tanımlamayı hedefleyen:</w:t>
      </w:r>
    </w:p>
    <w:p w:rsidR="007F1AA7" w:rsidRDefault="007F1AA7" w:rsidP="007F1AA7">
      <w:r>
        <w:t>1. Finansal bakış açısı. Hedefler, "hissedar beklentilerini karşılama" veya "yedi yıl içinde kurumsal değerimizi iki katına çıkarma" gibi şeyleri içerebilir. Önlemler, sermaye getirisini, net nakit akışını ve kazanç artışını içerebilir.</w:t>
      </w:r>
    </w:p>
    <w:p w:rsidR="007F1AA7" w:rsidRDefault="007F1AA7" w:rsidP="007F1AA7">
      <w:r>
        <w:t>2. Müşteri bakış açısı. Hedefler "müşteri sadakatini artırmak", "sınıfının en iyisi müşteri hizmeti sunmak" veya "müşteri memnuniyetini artırmak" olabilir. Önlemler pazar payı, tekrar alım yüzdesi, müşteri memnuniyeti anketleri vb. İçerebilir.</w:t>
      </w:r>
    </w:p>
    <w:p w:rsidR="007F1AA7" w:rsidRDefault="007F1AA7" w:rsidP="007F1AA7">
      <w:r>
        <w:t xml:space="preserve">3. İç bakış açısı. Hedefler, "iç güvenlik olaylarını azaltmak", "sınıfının en iyisi </w:t>
      </w:r>
      <w:proofErr w:type="spellStart"/>
      <w:r>
        <w:t>franchise</w:t>
      </w:r>
      <w:proofErr w:type="spellEnd"/>
      <w:r>
        <w:t xml:space="preserve"> ekipleri oluşturmak" veya "iyileştirmek" gibi şeyleri içerebilir.</w:t>
      </w:r>
    </w:p>
    <w:p w:rsidR="00980AFB" w:rsidRDefault="00980AFB" w:rsidP="00980AFB">
      <w:proofErr w:type="gramStart"/>
      <w:r>
        <w:t>envanter</w:t>
      </w:r>
      <w:proofErr w:type="gramEnd"/>
      <w:r>
        <w:t xml:space="preserve"> yönetimi. "Önlemler, aylık güvenlik olaylarının sayısını, </w:t>
      </w:r>
      <w:proofErr w:type="spellStart"/>
      <w:r>
        <w:t>franchise</w:t>
      </w:r>
      <w:proofErr w:type="spellEnd"/>
      <w:r>
        <w:t xml:space="preserve"> kalite puanlarını, stok oranlarını ve stok maliyetlerini içerebilir.</w:t>
      </w:r>
    </w:p>
    <w:p w:rsidR="00980AFB" w:rsidRDefault="00980AFB" w:rsidP="00980AFB">
      <w:r>
        <w:t>4. Yenilik ve öğrenme perspektifi. Hedefler, “yeni ürün geliştirmeyi hızlandırmak ve geliştirmek” veya “çalışan becerilerini geliştirmek” gibi şeyleri içerebilir. Önlemler, son 5 yıl içinde geliştirilen ürünlerden yapılan satışların yüzdesini, yeni ürün geliştirme döngüsünün ortalama uzunluğunu veya çalışan eğitim hedeflerini içerebilir.</w:t>
      </w:r>
    </w:p>
    <w:p w:rsidR="00980AFB" w:rsidRDefault="007E3BED" w:rsidP="00980AFB">
      <w:r>
        <w:t>Kaplan ve Norton, dengeli puan kartı modelinin farklı pazarlara ve işletmeler uygun olacak şekilde uyarlandığını, ancak birçok farklı endüstrideki (elektronik, petrokimya ve sağlığı da kapsayan) birçok firmanın (</w:t>
      </w:r>
      <w:r w:rsidR="00980AFB">
        <w:t xml:space="preserve">IBM, </w:t>
      </w:r>
      <w:proofErr w:type="spellStart"/>
      <w:r w:rsidR="00980AFB">
        <w:t>Philips</w:t>
      </w:r>
      <w:proofErr w:type="spellEnd"/>
      <w:r w:rsidR="00980AFB">
        <w:t xml:space="preserve"> </w:t>
      </w:r>
      <w:proofErr w:type="spellStart"/>
      <w:r w:rsidR="00980AFB">
        <w:t>Electronics</w:t>
      </w:r>
      <w:proofErr w:type="spellEnd"/>
      <w:r w:rsidR="00980AFB">
        <w:t>, Apple ve</w:t>
      </w:r>
      <w:r>
        <w:t xml:space="preserve"> Advanced Micro </w:t>
      </w:r>
      <w:proofErr w:type="spellStart"/>
      <w:r>
        <w:t>Electronics</w:t>
      </w:r>
      <w:proofErr w:type="spellEnd"/>
      <w:r>
        <w:t xml:space="preserve">) dengeli ölçüm kartını yararlı bulduklarını belirtir. </w:t>
      </w:r>
      <w:r w:rsidR="00980AFB">
        <w:t xml:space="preserve">Aslında, </w:t>
      </w:r>
      <w:proofErr w:type="spellStart"/>
      <w:r w:rsidR="00980AFB">
        <w:t>Bain</w:t>
      </w:r>
      <w:proofErr w:type="spellEnd"/>
      <w:r w:rsidR="00980AFB">
        <w:t xml:space="preserve"> &amp; </w:t>
      </w:r>
      <w:proofErr w:type="spellStart"/>
      <w:r w:rsidR="00980AFB">
        <w:t>Company</w:t>
      </w:r>
      <w:proofErr w:type="spellEnd"/>
      <w:r w:rsidR="00980AFB">
        <w:t xml:space="preserve"> tarafından yapılan 2002 araştırması, </w:t>
      </w:r>
      <w:r>
        <w:t xml:space="preserve">Amerika Birleşik Devletleri’nde </w:t>
      </w:r>
      <w:proofErr w:type="spellStart"/>
      <w:r w:rsidR="00980AFB">
        <w:t>Fortune</w:t>
      </w:r>
      <w:proofErr w:type="spellEnd"/>
      <w:r w:rsidR="00980AFB">
        <w:t xml:space="preserve"> 1000 şirketlerinin</w:t>
      </w:r>
      <w:r>
        <w:t xml:space="preserve"> </w:t>
      </w:r>
      <w:r w:rsidR="00980AFB">
        <w:t>% 50’sinin ve Avrupa'da yüzde 40’ı</w:t>
      </w:r>
      <w:r>
        <w:t>nın</w:t>
      </w:r>
      <w:r w:rsidR="00980AFB">
        <w:t xml:space="preserve"> dengeli puan kart</w:t>
      </w:r>
      <w:r>
        <w:t xml:space="preserve">ının bir çeşidini kullandıklarını ortaya koymuştur. </w:t>
      </w:r>
    </w:p>
    <w:p w:rsidR="00980AFB" w:rsidRDefault="007E3BED" w:rsidP="00980AFB">
      <w:r>
        <w:t>__________________________________________________________________________________</w:t>
      </w:r>
    </w:p>
    <w:p w:rsidR="007E3BED" w:rsidRDefault="007E3BED" w:rsidP="007E3BED"/>
    <w:p w:rsidR="007E3BED" w:rsidRDefault="007E3BED" w:rsidP="007E3BED"/>
    <w:p w:rsidR="007E3BED" w:rsidRDefault="007E3BED" w:rsidP="007E3BED">
      <w:r>
        <w:t>Bölümün Özeti</w:t>
      </w:r>
    </w:p>
    <w:p w:rsidR="007E3BED" w:rsidRDefault="007E3BED" w:rsidP="007E3BED">
      <w:r>
        <w:t xml:space="preserve">1. Firma için tutarlı bir strateji oluşturmadaki ilk adım, dış </w:t>
      </w:r>
      <w:r w:rsidR="00B32D2D">
        <w:t>çevreyi</w:t>
      </w:r>
      <w:r>
        <w:t xml:space="preserve"> değerlendirmektir. Yaygın olarak kullanılan iki dış analiz modeli, </w:t>
      </w:r>
      <w:proofErr w:type="spellStart"/>
      <w:r>
        <w:t>Porter’ın</w:t>
      </w:r>
      <w:proofErr w:type="spellEnd"/>
      <w:r>
        <w:t xml:space="preserve"> beş güçlü modeli ve paydaş analizidir.</w:t>
      </w:r>
    </w:p>
    <w:p w:rsidR="007E3BED" w:rsidRDefault="007E3BED" w:rsidP="007E3BED">
      <w:r>
        <w:t xml:space="preserve">2. </w:t>
      </w:r>
      <w:proofErr w:type="spellStart"/>
      <w:r>
        <w:t>Porter’ın</w:t>
      </w:r>
      <w:proofErr w:type="spellEnd"/>
      <w:r>
        <w:t xml:space="preserve"> beş </w:t>
      </w:r>
      <w:r w:rsidR="00B32D2D">
        <w:t>güç</w:t>
      </w:r>
      <w:r>
        <w:t xml:space="preserve"> modeli, mevcut rekabetin derecesini, </w:t>
      </w:r>
      <w:r w:rsidR="00B32D2D">
        <w:t xml:space="preserve">sektöre girecek olanların </w:t>
      </w:r>
      <w:r>
        <w:t xml:space="preserve">tehdidini, tedarikçilerin pazarlık gücünü, müşterilerin pazarlık gücünü ve </w:t>
      </w:r>
      <w:r w:rsidR="00B32D2D">
        <w:t>ikame malların</w:t>
      </w:r>
      <w:r>
        <w:t xml:space="preserve"> tehditlerini değerlendirmeyi gerektirir. Son zamanlarda </w:t>
      </w:r>
      <w:proofErr w:type="spellStart"/>
      <w:r>
        <w:t>Porter</w:t>
      </w:r>
      <w:proofErr w:type="spellEnd"/>
      <w:r>
        <w:t>,</w:t>
      </w:r>
      <w:r w:rsidR="00B32D2D">
        <w:t xml:space="preserve"> altıncı güç olarak</w:t>
      </w:r>
      <w:r>
        <w:t xml:space="preserve"> tamamlayıcı</w:t>
      </w:r>
      <w:r w:rsidR="00B32D2D">
        <w:t xml:space="preserve">ların rolünü </w:t>
      </w:r>
      <w:r>
        <w:t>ekledi.</w:t>
      </w:r>
    </w:p>
    <w:p w:rsidR="007E3BED" w:rsidRDefault="00B32D2D" w:rsidP="007E3BED">
      <w:r>
        <w:t>3. Paydaş analizi, firmayla ilişkisi</w:t>
      </w:r>
      <w:r w:rsidR="007E3BED">
        <w:t xml:space="preserve"> olan herhangi bir işletmenin, </w:t>
      </w:r>
      <w:r>
        <w:t>firmadan beklentilerini ve firmayı etkileyebilecek</w:t>
      </w:r>
      <w:r w:rsidR="007E3BED">
        <w:t xml:space="preserve"> </w:t>
      </w:r>
      <w:r>
        <w:t>tepkilerini</w:t>
      </w:r>
      <w:r w:rsidR="007E3BED">
        <w:t xml:space="preserve"> </w:t>
      </w:r>
      <w:r>
        <w:t>belirleme</w:t>
      </w:r>
      <w:r w:rsidR="007E3BED">
        <w:t>yi içerir.</w:t>
      </w:r>
    </w:p>
    <w:p w:rsidR="007E3BED" w:rsidRDefault="007E3BED" w:rsidP="007E3BED">
      <w:r>
        <w:t>4. İç çevreyi analiz etmek için, firmalar genellikle değer zincirinin her bir faaliyetindeki güçlü ve zayıf yönleri belirleyerek başlarlar. Firma daha sonra hangi güçlü yönlerin</w:t>
      </w:r>
      <w:r w:rsidR="00B32D2D">
        <w:t>in</w:t>
      </w:r>
      <w:r>
        <w:t xml:space="preserve"> sürdürülebilir bi</w:t>
      </w:r>
      <w:r w:rsidR="00B32D2D">
        <w:t xml:space="preserve">r rekabet avantajı kaynağı olabileceğini </w:t>
      </w:r>
      <w:r>
        <w:t>belirleyebilir.</w:t>
      </w:r>
    </w:p>
    <w:p w:rsidR="007E3BED" w:rsidRDefault="007E3BED" w:rsidP="007E3BED">
      <w:r>
        <w:t xml:space="preserve">5. Daha sonra firma temel yeterliliklerini tespit eder. Temel yetkinlikler, firmayı pazarda </w:t>
      </w:r>
      <w:r w:rsidR="00B32D2D">
        <w:t>fark yaratan bütünleşik</w:t>
      </w:r>
      <w:r>
        <w:t xml:space="preserve"> yetenek </w:t>
      </w:r>
      <w:proofErr w:type="gramStart"/>
      <w:r>
        <w:t>kombinasyonlarıdır</w:t>
      </w:r>
      <w:proofErr w:type="gramEnd"/>
      <w:r>
        <w:t xml:space="preserve">. Her bir ana </w:t>
      </w:r>
      <w:r w:rsidR="00B32D2D">
        <w:t>birimin</w:t>
      </w:r>
      <w:r>
        <w:t xml:space="preserve"> birkaç temel y</w:t>
      </w:r>
      <w:r w:rsidR="00B32D2D">
        <w:t xml:space="preserve">eteneği </w:t>
      </w:r>
      <w:r>
        <w:t xml:space="preserve">olabilir ve aynı </w:t>
      </w:r>
      <w:r w:rsidR="00B32D2D">
        <w:t>temel yetenekten</w:t>
      </w:r>
      <w:r>
        <w:t xml:space="preserve"> birkaç işletme birimi yararlanabilir.</w:t>
      </w:r>
    </w:p>
    <w:p w:rsidR="007E3BED" w:rsidRDefault="007E3BED" w:rsidP="007E3BED">
      <w:r>
        <w:t xml:space="preserve">6. Bazen, temel yetkinlikler, firmanın değişen bir çevreye cevap verme </w:t>
      </w:r>
      <w:r w:rsidR="00B32D2D">
        <w:t xml:space="preserve">yeteneğini kısıtlayan </w:t>
      </w:r>
      <w:r>
        <w:t>temel katılıklar haline gelebilir.</w:t>
      </w:r>
    </w:p>
    <w:p w:rsidR="007E3BED" w:rsidRDefault="007E3BED" w:rsidP="007E3BED">
      <w:r>
        <w:t>7. Dinamik yetenekler, firmanın ortamındaki veya fırsatlarındaki değişime cevaben bir firmanın organizasyon yapısını veya rutinlerini hızlıca yeniden yapılandırmasını sağlayan yeterliliklerdir.</w:t>
      </w:r>
    </w:p>
    <w:p w:rsidR="007E3BED" w:rsidRDefault="007E3BED" w:rsidP="007E3BED">
      <w:r>
        <w:t>8. Bir firmanın stratejik amacı, iddialı ve uzun vadeli (10 ila 20 yıl) hedef veya hedefler dizisinin ifade edilmesidir. Firmanın stratejik niyeti, mevcut temel yetkinliklerini geliştirmeli ve genişletmelidir.</w:t>
      </w:r>
    </w:p>
    <w:p w:rsidR="007E3BED" w:rsidRDefault="007E3BED" w:rsidP="007E3BED">
      <w:r>
        <w:t>9. Firma stratejik amacını ifade ettiğinde, yöneticiler firmanın stratejik amacına ulaşmak için geliştirmesi veya edinmesi gereken kaynakları ve yetenekleri tanımlamalıdır.</w:t>
      </w:r>
    </w:p>
    <w:p w:rsidR="007E3BED" w:rsidRDefault="007E3BED" w:rsidP="007E3BED">
      <w:r>
        <w:t xml:space="preserve">10. Dengeli puan kartı, firmanın hedeflerini çoklu bakış açılarından (finansal, müşteri, iş süreci ve </w:t>
      </w:r>
      <w:proofErr w:type="spellStart"/>
      <w:r>
        <w:t>inovasyon</w:t>
      </w:r>
      <w:proofErr w:type="spellEnd"/>
      <w:r>
        <w:t xml:space="preserve"> ve öğrenme) göz önünde bulundurmasını ve bu bakış açıları için uygun önlemler almasını teşvik eden bir ölçüm sistemidir.</w:t>
      </w:r>
    </w:p>
    <w:p w:rsidR="00B32D2D" w:rsidRPr="00B32D2D" w:rsidRDefault="00B32D2D" w:rsidP="007E3BED">
      <w:pPr>
        <w:rPr>
          <w:b/>
        </w:rPr>
      </w:pPr>
      <w:r w:rsidRPr="00B32D2D">
        <w:rPr>
          <w:b/>
        </w:rPr>
        <w:t>Tartışma Soruları</w:t>
      </w:r>
    </w:p>
    <w:p w:rsidR="007E3BED" w:rsidRDefault="00B32D2D" w:rsidP="007E3BED">
      <w:r>
        <w:t>1. G</w:t>
      </w:r>
      <w:r w:rsidR="007E3BED">
        <w:t>üç</w:t>
      </w:r>
      <w:r>
        <w:t>lü yönler</w:t>
      </w:r>
      <w:r w:rsidR="007E3BED">
        <w:t>, rekabetçi bir avantaj ve sürdürülebilir bir rekabet avantajı arasındaki fark nedir?</w:t>
      </w:r>
    </w:p>
    <w:p w:rsidR="007E3BED" w:rsidRDefault="007E3BED" w:rsidP="007E3BED">
      <w:r>
        <w:t xml:space="preserve">2. Bir yeteneği (veya bir takım yetenekleri) temel bir </w:t>
      </w:r>
      <w:r w:rsidR="00B32D2D">
        <w:t>yetkinlik</w:t>
      </w:r>
      <w:r>
        <w:t xml:space="preserve"> kılan şey nedir?</w:t>
      </w:r>
    </w:p>
    <w:p w:rsidR="007E3BED" w:rsidRDefault="007E3BED" w:rsidP="007E3BED">
      <w:r>
        <w:t xml:space="preserve">3. Firmanın gerçek temel yetkinliklerini tanımlayabilmesi için neden </w:t>
      </w:r>
      <w:r w:rsidR="00B32D2D">
        <w:t>dış ve iç</w:t>
      </w:r>
      <w:r>
        <w:t xml:space="preserve"> analiz yapılması gerekli?</w:t>
      </w:r>
    </w:p>
    <w:p w:rsidR="007E3BED" w:rsidRDefault="007E3BED" w:rsidP="007E3BED">
      <w:r>
        <w:t xml:space="preserve">4. </w:t>
      </w:r>
      <w:r w:rsidR="00B32D2D">
        <w:t>Bildiğiniz</w:t>
      </w:r>
      <w:r>
        <w:t xml:space="preserve"> bir şirket seçin. Bazı temel yeteneklerini tanımlayabilir misiniz?</w:t>
      </w:r>
    </w:p>
    <w:p w:rsidR="007E3BED" w:rsidRDefault="007E3BED" w:rsidP="007E3BED">
      <w:r>
        <w:t>5. “Stratejik niyet” fikri, firmanın stratejileri ile mevcut güçlü yönleri, zayıf yönleri, fırsatları ve tehditleri (SWOT) arasında bir uyum sağlayan strateji modellerinden nasıl farklıdır?</w:t>
      </w:r>
    </w:p>
    <w:p w:rsidR="00980AFB" w:rsidRDefault="007E3BED" w:rsidP="007E3BED">
      <w:r>
        <w:t>6. Stratejik niyet çok iddialı olabilir mi?</w:t>
      </w:r>
    </w:p>
    <w:p w:rsidR="00980AFB" w:rsidRPr="00F132E3" w:rsidRDefault="00980AFB" w:rsidP="00980AFB"/>
    <w:sectPr w:rsidR="00980AFB" w:rsidRPr="00F132E3" w:rsidSect="00B77E93">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87438D"/>
    <w:multiLevelType w:val="hybridMultilevel"/>
    <w:tmpl w:val="9B2449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00"/>
    <w:rsid w:val="000178B9"/>
    <w:rsid w:val="0004524F"/>
    <w:rsid w:val="000777C5"/>
    <w:rsid w:val="000A3A75"/>
    <w:rsid w:val="000F778D"/>
    <w:rsid w:val="00197874"/>
    <w:rsid w:val="001F3B19"/>
    <w:rsid w:val="00252E4C"/>
    <w:rsid w:val="002D0FEF"/>
    <w:rsid w:val="00341904"/>
    <w:rsid w:val="00345CBD"/>
    <w:rsid w:val="00395BA2"/>
    <w:rsid w:val="003B3DCB"/>
    <w:rsid w:val="00445642"/>
    <w:rsid w:val="00464916"/>
    <w:rsid w:val="004721E3"/>
    <w:rsid w:val="004B53BD"/>
    <w:rsid w:val="004C3CF4"/>
    <w:rsid w:val="004E26C5"/>
    <w:rsid w:val="00547D75"/>
    <w:rsid w:val="00621296"/>
    <w:rsid w:val="00665DEC"/>
    <w:rsid w:val="007E3BED"/>
    <w:rsid w:val="007F1AA7"/>
    <w:rsid w:val="008D42E3"/>
    <w:rsid w:val="008E3DE8"/>
    <w:rsid w:val="009452C9"/>
    <w:rsid w:val="0095392D"/>
    <w:rsid w:val="00980AFB"/>
    <w:rsid w:val="00A1198F"/>
    <w:rsid w:val="00A4407E"/>
    <w:rsid w:val="00A75DED"/>
    <w:rsid w:val="00AC505C"/>
    <w:rsid w:val="00B1030E"/>
    <w:rsid w:val="00B32D2D"/>
    <w:rsid w:val="00B510D1"/>
    <w:rsid w:val="00B7239E"/>
    <w:rsid w:val="00B77E93"/>
    <w:rsid w:val="00BD356C"/>
    <w:rsid w:val="00BF52BA"/>
    <w:rsid w:val="00C251A3"/>
    <w:rsid w:val="00C35E1B"/>
    <w:rsid w:val="00CE4A00"/>
    <w:rsid w:val="00EF1711"/>
    <w:rsid w:val="00F0021E"/>
    <w:rsid w:val="00F132E3"/>
    <w:rsid w:val="00F1709A"/>
    <w:rsid w:val="00F722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BF20F-A782-4FDA-A099-0B36E545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52C9"/>
    <w:pPr>
      <w:ind w:left="720"/>
      <w:contextualSpacing/>
    </w:pPr>
  </w:style>
  <w:style w:type="table" w:styleId="TabloKlavuzu">
    <w:name w:val="Table Grid"/>
    <w:basedOn w:val="NormalTablo"/>
    <w:uiPriority w:val="39"/>
    <w:rsid w:val="00953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16</Pages>
  <Words>7516</Words>
  <Characters>42843</Characters>
  <Application>Microsoft Office Word</Application>
  <DocSecurity>0</DocSecurity>
  <Lines>357</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belkıs özkara</dc:creator>
  <cp:keywords/>
  <dc:description/>
  <cp:lastModifiedBy>default default</cp:lastModifiedBy>
  <cp:revision>9</cp:revision>
  <dcterms:created xsi:type="dcterms:W3CDTF">2019-02-14T08:21:00Z</dcterms:created>
  <dcterms:modified xsi:type="dcterms:W3CDTF">2022-04-06T08:15:00Z</dcterms:modified>
</cp:coreProperties>
</file>