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320" w:rsidRPr="0053783E" w:rsidRDefault="006E7591">
      <w:pPr>
        <w:rPr>
          <w:b/>
          <w:sz w:val="24"/>
          <w:szCs w:val="24"/>
        </w:rPr>
      </w:pPr>
      <w:r w:rsidRPr="0053783E">
        <w:rPr>
          <w:b/>
          <w:sz w:val="24"/>
          <w:szCs w:val="24"/>
        </w:rPr>
        <w:t>STANDART MÜCADELELERİ VE BASKIN TASARIM</w:t>
      </w:r>
    </w:p>
    <w:p w:rsidR="006E7591" w:rsidRPr="0053783E" w:rsidRDefault="006E7591" w:rsidP="006E7591">
      <w:pPr>
        <w:jc w:val="both"/>
        <w:rPr>
          <w:b/>
          <w:sz w:val="24"/>
          <w:szCs w:val="24"/>
        </w:rPr>
      </w:pPr>
      <w:r w:rsidRPr="0053783E">
        <w:rPr>
          <w:b/>
          <w:sz w:val="24"/>
          <w:szCs w:val="24"/>
        </w:rPr>
        <w:t xml:space="preserve">HD-DVD'ye Karşı </w:t>
      </w:r>
      <w:proofErr w:type="spellStart"/>
      <w:r w:rsidRPr="0053783E">
        <w:rPr>
          <w:b/>
          <w:sz w:val="24"/>
          <w:szCs w:val="24"/>
        </w:rPr>
        <w:t>Blu</w:t>
      </w:r>
      <w:proofErr w:type="spellEnd"/>
      <w:r w:rsidRPr="0053783E">
        <w:rPr>
          <w:b/>
          <w:sz w:val="24"/>
          <w:szCs w:val="24"/>
        </w:rPr>
        <w:t xml:space="preserve">-ray: </w:t>
      </w:r>
      <w:r w:rsidR="0053783E" w:rsidRPr="0053783E">
        <w:rPr>
          <w:b/>
          <w:sz w:val="24"/>
          <w:szCs w:val="24"/>
        </w:rPr>
        <w:t xml:space="preserve">High </w:t>
      </w:r>
      <w:proofErr w:type="spellStart"/>
      <w:r w:rsidR="0053783E" w:rsidRPr="0053783E">
        <w:rPr>
          <w:b/>
          <w:sz w:val="24"/>
          <w:szCs w:val="24"/>
        </w:rPr>
        <w:t>Definiton</w:t>
      </w:r>
      <w:proofErr w:type="spellEnd"/>
      <w:r w:rsidRPr="0053783E">
        <w:rPr>
          <w:b/>
          <w:sz w:val="24"/>
          <w:szCs w:val="24"/>
        </w:rPr>
        <w:t xml:space="preserve"> </w:t>
      </w:r>
      <w:proofErr w:type="spellStart"/>
      <w:r w:rsidRPr="0053783E">
        <w:rPr>
          <w:b/>
          <w:sz w:val="24"/>
          <w:szCs w:val="24"/>
        </w:rPr>
        <w:t>Video'da</w:t>
      </w:r>
      <w:proofErr w:type="spellEnd"/>
      <w:r w:rsidRPr="0053783E">
        <w:rPr>
          <w:b/>
          <w:sz w:val="24"/>
          <w:szCs w:val="24"/>
        </w:rPr>
        <w:t xml:space="preserve"> Standartlar Savaşı</w:t>
      </w:r>
    </w:p>
    <w:p w:rsidR="00AC5DE5" w:rsidRDefault="006E7591" w:rsidP="006E7591">
      <w:pPr>
        <w:jc w:val="both"/>
        <w:rPr>
          <w:sz w:val="24"/>
          <w:szCs w:val="24"/>
        </w:rPr>
      </w:pPr>
      <w:r w:rsidRPr="00590EA0">
        <w:rPr>
          <w:sz w:val="24"/>
          <w:szCs w:val="24"/>
        </w:rPr>
        <w:t xml:space="preserve">2003 ve 2008 yılları arasında Sony ve </w:t>
      </w:r>
      <w:proofErr w:type="spellStart"/>
      <w:r w:rsidRPr="00590EA0">
        <w:rPr>
          <w:sz w:val="24"/>
          <w:szCs w:val="24"/>
        </w:rPr>
        <w:t>Toshiba</w:t>
      </w:r>
      <w:proofErr w:type="spellEnd"/>
      <w:r w:rsidRPr="00590EA0">
        <w:rPr>
          <w:sz w:val="24"/>
          <w:szCs w:val="24"/>
        </w:rPr>
        <w:t>, yeni nesil</w:t>
      </w:r>
      <w:r w:rsidR="0053783E">
        <w:rPr>
          <w:sz w:val="24"/>
          <w:szCs w:val="24"/>
        </w:rPr>
        <w:t xml:space="preserve"> video formatı üzerinde kontrol hakkı kazanmak için mücadeleye</w:t>
      </w:r>
      <w:r w:rsidRPr="00590EA0">
        <w:rPr>
          <w:sz w:val="24"/>
          <w:szCs w:val="24"/>
        </w:rPr>
        <w:t xml:space="preserve"> başladı. Sony'nin teknolojisi </w:t>
      </w:r>
      <w:proofErr w:type="spellStart"/>
      <w:r w:rsidRPr="00590EA0">
        <w:rPr>
          <w:sz w:val="24"/>
          <w:szCs w:val="24"/>
        </w:rPr>
        <w:t>Blu</w:t>
      </w:r>
      <w:proofErr w:type="spellEnd"/>
      <w:r w:rsidRPr="00590EA0">
        <w:rPr>
          <w:sz w:val="24"/>
          <w:szCs w:val="24"/>
        </w:rPr>
        <w:t xml:space="preserve">-ray olarak adlandırıldı ve </w:t>
      </w:r>
      <w:proofErr w:type="spellStart"/>
      <w:r w:rsidRPr="00590EA0">
        <w:rPr>
          <w:sz w:val="24"/>
          <w:szCs w:val="24"/>
        </w:rPr>
        <w:t>Philips</w:t>
      </w:r>
      <w:proofErr w:type="spellEnd"/>
      <w:r w:rsidRPr="00590EA0">
        <w:rPr>
          <w:sz w:val="24"/>
          <w:szCs w:val="24"/>
        </w:rPr>
        <w:t xml:space="preserve">, </w:t>
      </w:r>
      <w:proofErr w:type="spellStart"/>
      <w:r w:rsidRPr="00590EA0">
        <w:rPr>
          <w:sz w:val="24"/>
          <w:szCs w:val="24"/>
        </w:rPr>
        <w:t>Matsushita</w:t>
      </w:r>
      <w:proofErr w:type="spellEnd"/>
      <w:r w:rsidRPr="00590EA0">
        <w:rPr>
          <w:sz w:val="24"/>
          <w:szCs w:val="24"/>
        </w:rPr>
        <w:t xml:space="preserve">, </w:t>
      </w:r>
      <w:proofErr w:type="spellStart"/>
      <w:r w:rsidRPr="00590EA0">
        <w:rPr>
          <w:sz w:val="24"/>
          <w:szCs w:val="24"/>
        </w:rPr>
        <w:t>Hitachi</w:t>
      </w:r>
      <w:proofErr w:type="spellEnd"/>
      <w:r w:rsidRPr="00590EA0">
        <w:rPr>
          <w:sz w:val="24"/>
          <w:szCs w:val="24"/>
        </w:rPr>
        <w:t xml:space="preserve"> ve diğer</w:t>
      </w:r>
      <w:r w:rsidR="0053783E">
        <w:rPr>
          <w:sz w:val="24"/>
          <w:szCs w:val="24"/>
        </w:rPr>
        <w:t xml:space="preserve"> firmaları</w:t>
      </w:r>
      <w:r w:rsidRPr="00590EA0">
        <w:rPr>
          <w:sz w:val="24"/>
          <w:szCs w:val="24"/>
        </w:rPr>
        <w:t xml:space="preserve"> içeren bir </w:t>
      </w:r>
      <w:proofErr w:type="gramStart"/>
      <w:r w:rsidRPr="00590EA0">
        <w:rPr>
          <w:sz w:val="24"/>
          <w:szCs w:val="24"/>
        </w:rPr>
        <w:t>konsorsiyumun</w:t>
      </w:r>
      <w:proofErr w:type="gramEnd"/>
      <w:r w:rsidRPr="00590EA0">
        <w:rPr>
          <w:sz w:val="24"/>
          <w:szCs w:val="24"/>
        </w:rPr>
        <w:t xml:space="preserve"> desteğini aldı. </w:t>
      </w:r>
      <w:proofErr w:type="spellStart"/>
      <w:r w:rsidRPr="00590EA0">
        <w:rPr>
          <w:sz w:val="24"/>
          <w:szCs w:val="24"/>
        </w:rPr>
        <w:t>Toshiba'n</w:t>
      </w:r>
      <w:r w:rsidR="0053783E">
        <w:rPr>
          <w:sz w:val="24"/>
          <w:szCs w:val="24"/>
        </w:rPr>
        <w:t>ın</w:t>
      </w:r>
      <w:proofErr w:type="spellEnd"/>
      <w:r w:rsidR="0053783E">
        <w:rPr>
          <w:sz w:val="24"/>
          <w:szCs w:val="24"/>
        </w:rPr>
        <w:t xml:space="preserve"> teknolojisi HD-DVD idi ve bu teknolojiyi DVD formatının resmi halefi kılan DVD Forum’un desteğine sahipti. Her iki yeni format </w:t>
      </w:r>
      <w:r w:rsidRPr="00590EA0">
        <w:rPr>
          <w:sz w:val="24"/>
          <w:szCs w:val="24"/>
        </w:rPr>
        <w:t>da</w:t>
      </w:r>
      <w:r w:rsidR="0053783E">
        <w:rPr>
          <w:sz w:val="24"/>
          <w:szCs w:val="24"/>
        </w:rPr>
        <w:t xml:space="preserve"> geleneksel CD ve DVD oynatıcılarda kullanılan kırmızı lazer ışığının yerine çok daha kısa dalga boyuna sahip mavi lazer ışığı kullanıldı ve böylece çok daha yoğun bilgiyi okuyabiliyordu. </w:t>
      </w:r>
      <w:r w:rsidRPr="00590EA0">
        <w:rPr>
          <w:sz w:val="24"/>
          <w:szCs w:val="24"/>
        </w:rPr>
        <w:t>Bu teknoloji</w:t>
      </w:r>
      <w:r w:rsidR="0053783E">
        <w:rPr>
          <w:sz w:val="24"/>
          <w:szCs w:val="24"/>
        </w:rPr>
        <w:t xml:space="preserve">nin en son teknolojiye sahip LCD ve Plazma televizyonlarda daha net görüntü ve ses kalitesiyle evde sinema gibi bir deneyim sunmayı amaçlıyordu. Bununla birlikte, formatlar uyumsuzdu. Müşteriler, perakendeciler, film üreticileri 30 yıl önce Sony’nin </w:t>
      </w:r>
      <w:proofErr w:type="spellStart"/>
      <w:r w:rsidR="0053783E">
        <w:rPr>
          <w:sz w:val="24"/>
          <w:szCs w:val="24"/>
        </w:rPr>
        <w:t>Betamax’ı</w:t>
      </w:r>
      <w:proofErr w:type="spellEnd"/>
      <w:r w:rsidR="0053783E">
        <w:rPr>
          <w:sz w:val="24"/>
          <w:szCs w:val="24"/>
        </w:rPr>
        <w:t xml:space="preserve"> ve </w:t>
      </w:r>
      <w:proofErr w:type="spellStart"/>
      <w:r w:rsidR="0053783E">
        <w:rPr>
          <w:sz w:val="24"/>
          <w:szCs w:val="24"/>
        </w:rPr>
        <w:t>JVC’nin</w:t>
      </w:r>
      <w:proofErr w:type="spellEnd"/>
      <w:r w:rsidR="0053783E">
        <w:rPr>
          <w:sz w:val="24"/>
          <w:szCs w:val="24"/>
        </w:rPr>
        <w:t xml:space="preserve"> VHS video standardı arasındaki mücadeleye b</w:t>
      </w:r>
      <w:r w:rsidR="00AC5DE5">
        <w:rPr>
          <w:sz w:val="24"/>
          <w:szCs w:val="24"/>
        </w:rPr>
        <w:t xml:space="preserve">enzer bir mücadelenin olacağı beklentisinden </w:t>
      </w:r>
      <w:proofErr w:type="spellStart"/>
      <w:r w:rsidR="00AC5DE5">
        <w:rPr>
          <w:sz w:val="24"/>
          <w:szCs w:val="24"/>
        </w:rPr>
        <w:t>müzdaripti</w:t>
      </w:r>
      <w:proofErr w:type="spellEnd"/>
      <w:r w:rsidR="00AC5DE5">
        <w:rPr>
          <w:sz w:val="24"/>
          <w:szCs w:val="24"/>
        </w:rPr>
        <w:t xml:space="preserve">. O savaş çok kanlı olmuştu; örneğin </w:t>
      </w:r>
      <w:proofErr w:type="spellStart"/>
      <w:r w:rsidR="00AC5DE5">
        <w:rPr>
          <w:sz w:val="24"/>
          <w:szCs w:val="24"/>
        </w:rPr>
        <w:t>Betamax’ı</w:t>
      </w:r>
      <w:proofErr w:type="spellEnd"/>
      <w:r w:rsidR="00AC5DE5">
        <w:rPr>
          <w:sz w:val="24"/>
          <w:szCs w:val="24"/>
        </w:rPr>
        <w:t xml:space="preserve"> satın alan müşteriler bu formata elverişli çok az sayıda film bulabiliyorlardı. Perakendecilerin </w:t>
      </w:r>
      <w:proofErr w:type="spellStart"/>
      <w:r w:rsidR="00AC5DE5">
        <w:rPr>
          <w:sz w:val="24"/>
          <w:szCs w:val="24"/>
        </w:rPr>
        <w:t>Betamax</w:t>
      </w:r>
      <w:proofErr w:type="spellEnd"/>
      <w:r w:rsidR="00AC5DE5">
        <w:rPr>
          <w:sz w:val="24"/>
          <w:szCs w:val="24"/>
        </w:rPr>
        <w:t xml:space="preserve"> video oynatıcıları ve film stokları ellerinde kalıyordu.  Başka bir format savaşı tehdidi birçok müşterinin ve perakendecinin yeni nesil oynatıcıları satın almayı geciktirmelerine neden oldu. Çünkü mücadeleyi kimin kazanacağını görmek istiyorlardı. Bu uzun ve maliyetli mücadeleden korkan tüketici elektroniği üreticileri maliyetleri artırsa bile her iki standarda da uyan </w:t>
      </w:r>
      <w:proofErr w:type="spellStart"/>
      <w:r w:rsidR="00AC5DE5">
        <w:rPr>
          <w:sz w:val="24"/>
          <w:szCs w:val="24"/>
        </w:rPr>
        <w:t>oynatıcılarüzerine</w:t>
      </w:r>
      <w:proofErr w:type="spellEnd"/>
      <w:r w:rsidR="00AC5DE5">
        <w:rPr>
          <w:sz w:val="24"/>
          <w:szCs w:val="24"/>
        </w:rPr>
        <w:t xml:space="preserve"> çalışmaya başladılar. </w:t>
      </w:r>
    </w:p>
    <w:p w:rsidR="006E7591" w:rsidRPr="00590EA0" w:rsidRDefault="00AC5DE5" w:rsidP="0093032B">
      <w:pPr>
        <w:ind w:firstLine="708"/>
        <w:jc w:val="both"/>
        <w:rPr>
          <w:sz w:val="24"/>
          <w:szCs w:val="24"/>
        </w:rPr>
      </w:pPr>
      <w:r>
        <w:rPr>
          <w:sz w:val="24"/>
          <w:szCs w:val="24"/>
        </w:rPr>
        <w:t xml:space="preserve">2008 yılında, </w:t>
      </w:r>
      <w:proofErr w:type="spellStart"/>
      <w:r>
        <w:rPr>
          <w:sz w:val="24"/>
          <w:szCs w:val="24"/>
        </w:rPr>
        <w:t>Toshiba</w:t>
      </w:r>
      <w:proofErr w:type="spellEnd"/>
      <w:r>
        <w:rPr>
          <w:sz w:val="24"/>
          <w:szCs w:val="24"/>
        </w:rPr>
        <w:t xml:space="preserve"> formatını Time Warner’ın Warner </w:t>
      </w:r>
      <w:proofErr w:type="spellStart"/>
      <w:r>
        <w:rPr>
          <w:sz w:val="24"/>
          <w:szCs w:val="24"/>
        </w:rPr>
        <w:t>Brothers</w:t>
      </w:r>
      <w:proofErr w:type="spellEnd"/>
      <w:r>
        <w:rPr>
          <w:sz w:val="24"/>
          <w:szCs w:val="24"/>
        </w:rPr>
        <w:t xml:space="preserve">, </w:t>
      </w:r>
      <w:proofErr w:type="spellStart"/>
      <w:r>
        <w:rPr>
          <w:sz w:val="24"/>
          <w:szCs w:val="24"/>
        </w:rPr>
        <w:t>Wiacom’un</w:t>
      </w:r>
      <w:proofErr w:type="spellEnd"/>
      <w:r>
        <w:rPr>
          <w:sz w:val="24"/>
          <w:szCs w:val="24"/>
        </w:rPr>
        <w:t xml:space="preserve"> </w:t>
      </w:r>
      <w:proofErr w:type="spellStart"/>
      <w:proofErr w:type="gramStart"/>
      <w:r>
        <w:rPr>
          <w:sz w:val="24"/>
          <w:szCs w:val="24"/>
        </w:rPr>
        <w:t>Paramount</w:t>
      </w:r>
      <w:proofErr w:type="spellEnd"/>
      <w:r>
        <w:rPr>
          <w:sz w:val="24"/>
          <w:szCs w:val="24"/>
        </w:rPr>
        <w:t xml:space="preserve">  Picture</w:t>
      </w:r>
      <w:proofErr w:type="gramEnd"/>
      <w:r>
        <w:rPr>
          <w:sz w:val="24"/>
          <w:szCs w:val="24"/>
        </w:rPr>
        <w:t xml:space="preserve"> ve </w:t>
      </w:r>
      <w:proofErr w:type="spellStart"/>
      <w:r>
        <w:rPr>
          <w:sz w:val="24"/>
          <w:szCs w:val="24"/>
        </w:rPr>
        <w:t>Dreamwork</w:t>
      </w:r>
      <w:proofErr w:type="spellEnd"/>
      <w:r>
        <w:rPr>
          <w:sz w:val="24"/>
          <w:szCs w:val="24"/>
        </w:rPr>
        <w:t xml:space="preserve"> </w:t>
      </w:r>
      <w:proofErr w:type="spellStart"/>
      <w:r>
        <w:rPr>
          <w:sz w:val="24"/>
          <w:szCs w:val="24"/>
        </w:rPr>
        <w:t>Animation</w:t>
      </w:r>
      <w:proofErr w:type="spellEnd"/>
      <w:r>
        <w:rPr>
          <w:sz w:val="24"/>
          <w:szCs w:val="24"/>
        </w:rPr>
        <w:t xml:space="preserve">, ve NBC Universal’ın Universal </w:t>
      </w:r>
      <w:proofErr w:type="spellStart"/>
      <w:r>
        <w:rPr>
          <w:sz w:val="24"/>
          <w:szCs w:val="24"/>
        </w:rPr>
        <w:t>Pictures</w:t>
      </w:r>
      <w:proofErr w:type="spellEnd"/>
      <w:r>
        <w:rPr>
          <w:sz w:val="24"/>
          <w:szCs w:val="24"/>
        </w:rPr>
        <w:t xml:space="preserve"> gibi şirketlerini kapsay</w:t>
      </w:r>
      <w:r w:rsidR="0093032B">
        <w:rPr>
          <w:sz w:val="24"/>
          <w:szCs w:val="24"/>
        </w:rPr>
        <w:t xml:space="preserve">an büyük Hollywood stüdyoları ile anlaştı. Sony kendi Sony Picture Entertainment, Disney, News </w:t>
      </w:r>
      <w:proofErr w:type="spellStart"/>
      <w:r w:rsidR="0093032B">
        <w:rPr>
          <w:sz w:val="24"/>
          <w:szCs w:val="24"/>
        </w:rPr>
        <w:t>Corporations’ın</w:t>
      </w:r>
      <w:proofErr w:type="spellEnd"/>
      <w:r w:rsidR="0093032B">
        <w:rPr>
          <w:sz w:val="24"/>
          <w:szCs w:val="24"/>
        </w:rPr>
        <w:t xml:space="preserve"> 20th Century </w:t>
      </w:r>
      <w:proofErr w:type="spellStart"/>
      <w:r w:rsidR="0093032B">
        <w:rPr>
          <w:sz w:val="24"/>
          <w:szCs w:val="24"/>
        </w:rPr>
        <w:t>Fox</w:t>
      </w:r>
      <w:proofErr w:type="spellEnd"/>
      <w:r w:rsidR="0093032B">
        <w:rPr>
          <w:sz w:val="24"/>
          <w:szCs w:val="24"/>
        </w:rPr>
        <w:t xml:space="preserve"> ve </w:t>
      </w:r>
      <w:proofErr w:type="spellStart"/>
      <w:r w:rsidR="0093032B">
        <w:rPr>
          <w:sz w:val="24"/>
          <w:szCs w:val="24"/>
        </w:rPr>
        <w:t>Lions</w:t>
      </w:r>
      <w:proofErr w:type="spellEnd"/>
      <w:r w:rsidR="0093032B">
        <w:rPr>
          <w:sz w:val="24"/>
          <w:szCs w:val="24"/>
        </w:rPr>
        <w:t xml:space="preserve"> </w:t>
      </w:r>
      <w:proofErr w:type="spellStart"/>
      <w:r w:rsidR="0093032B">
        <w:rPr>
          <w:sz w:val="24"/>
          <w:szCs w:val="24"/>
        </w:rPr>
        <w:t>Gate</w:t>
      </w:r>
      <w:proofErr w:type="spellEnd"/>
      <w:r w:rsidR="0093032B">
        <w:rPr>
          <w:sz w:val="24"/>
          <w:szCs w:val="24"/>
        </w:rPr>
        <w:t xml:space="preserve"> Entertainment gibi şirketlerle anlaşmalıydı. Her iki şirket de video oyun konsollarını kendi standartlarını tutundurmak için kullandılar. Sony’nin </w:t>
      </w:r>
      <w:proofErr w:type="spellStart"/>
      <w:r w:rsidR="0093032B">
        <w:rPr>
          <w:sz w:val="24"/>
          <w:szCs w:val="24"/>
        </w:rPr>
        <w:t>Playstation</w:t>
      </w:r>
      <w:proofErr w:type="spellEnd"/>
      <w:r w:rsidR="0093032B">
        <w:rPr>
          <w:sz w:val="24"/>
          <w:szCs w:val="24"/>
        </w:rPr>
        <w:t xml:space="preserve"> 3’ü </w:t>
      </w:r>
      <w:proofErr w:type="spellStart"/>
      <w:r w:rsidR="0093032B">
        <w:rPr>
          <w:sz w:val="24"/>
          <w:szCs w:val="24"/>
        </w:rPr>
        <w:t>Blu</w:t>
      </w:r>
      <w:proofErr w:type="spellEnd"/>
      <w:r w:rsidR="0093032B">
        <w:rPr>
          <w:sz w:val="24"/>
          <w:szCs w:val="24"/>
        </w:rPr>
        <w:t xml:space="preserve">-ray aygıtları ile bütünleşikti. Oysa HD-DVD Microsoft’un Xbox 360 ‘ı için isteğe bağlı bir ek sürücü olarak sunulmuştu. Bununla birlikte, 2008 Ocağının başlarında </w:t>
      </w:r>
      <w:proofErr w:type="spellStart"/>
      <w:r w:rsidR="0093032B">
        <w:rPr>
          <w:sz w:val="24"/>
          <w:szCs w:val="24"/>
        </w:rPr>
        <w:t>Las</w:t>
      </w:r>
      <w:proofErr w:type="spellEnd"/>
      <w:r w:rsidR="0093032B">
        <w:rPr>
          <w:sz w:val="24"/>
          <w:szCs w:val="24"/>
        </w:rPr>
        <w:t xml:space="preserve"> </w:t>
      </w:r>
      <w:proofErr w:type="spellStart"/>
      <w:r w:rsidR="0093032B">
        <w:rPr>
          <w:sz w:val="24"/>
          <w:szCs w:val="24"/>
        </w:rPr>
        <w:t>Vegas’taki</w:t>
      </w:r>
      <w:proofErr w:type="spellEnd"/>
      <w:r w:rsidR="0093032B">
        <w:rPr>
          <w:sz w:val="24"/>
          <w:szCs w:val="24"/>
        </w:rPr>
        <w:t xml:space="preserve"> Tüketici Elektroniği </w:t>
      </w:r>
      <w:proofErr w:type="spellStart"/>
      <w:r w:rsidR="0093032B">
        <w:rPr>
          <w:sz w:val="24"/>
          <w:szCs w:val="24"/>
        </w:rPr>
        <w:t>Sergi’sinin</w:t>
      </w:r>
      <w:proofErr w:type="spellEnd"/>
      <w:r w:rsidR="0093032B">
        <w:rPr>
          <w:sz w:val="24"/>
          <w:szCs w:val="24"/>
        </w:rPr>
        <w:t xml:space="preserve"> hemen öncesinde, Time Warner </w:t>
      </w:r>
      <w:proofErr w:type="spellStart"/>
      <w:r w:rsidR="0093032B">
        <w:rPr>
          <w:sz w:val="24"/>
          <w:szCs w:val="24"/>
        </w:rPr>
        <w:t>Blu</w:t>
      </w:r>
      <w:proofErr w:type="spellEnd"/>
      <w:r w:rsidR="0093032B">
        <w:rPr>
          <w:sz w:val="24"/>
          <w:szCs w:val="24"/>
        </w:rPr>
        <w:t xml:space="preserve">-ray teknolojisine döneceğini ilan etti. </w:t>
      </w:r>
      <w:r w:rsidR="006E7591" w:rsidRPr="00590EA0">
        <w:rPr>
          <w:sz w:val="24"/>
          <w:szCs w:val="24"/>
        </w:rPr>
        <w:t xml:space="preserve">Bu, </w:t>
      </w:r>
      <w:r w:rsidR="0093032B" w:rsidRPr="00590EA0">
        <w:rPr>
          <w:sz w:val="24"/>
          <w:szCs w:val="24"/>
        </w:rPr>
        <w:t xml:space="preserve">Best Buy, Wal-Mart ve </w:t>
      </w:r>
      <w:proofErr w:type="spellStart"/>
      <w:r w:rsidR="0093032B" w:rsidRPr="00590EA0">
        <w:rPr>
          <w:sz w:val="24"/>
          <w:szCs w:val="24"/>
        </w:rPr>
        <w:t>Netfjix</w:t>
      </w:r>
      <w:proofErr w:type="spellEnd"/>
      <w:r w:rsidR="0093032B" w:rsidRPr="00590EA0">
        <w:rPr>
          <w:sz w:val="24"/>
          <w:szCs w:val="24"/>
        </w:rPr>
        <w:t xml:space="preserve"> </w:t>
      </w:r>
      <w:r w:rsidR="0093032B">
        <w:rPr>
          <w:sz w:val="24"/>
          <w:szCs w:val="24"/>
        </w:rPr>
        <w:t xml:space="preserve">gibi </w:t>
      </w:r>
      <w:r w:rsidR="006E7591" w:rsidRPr="00590EA0">
        <w:rPr>
          <w:sz w:val="24"/>
          <w:szCs w:val="24"/>
        </w:rPr>
        <w:t xml:space="preserve">perakendeciler arasında bir zincirleme reaksiyon başlattı ve hepsi </w:t>
      </w:r>
      <w:proofErr w:type="spellStart"/>
      <w:r w:rsidR="006E7591" w:rsidRPr="00590EA0">
        <w:rPr>
          <w:sz w:val="24"/>
          <w:szCs w:val="24"/>
        </w:rPr>
        <w:t>Blu</w:t>
      </w:r>
      <w:proofErr w:type="spellEnd"/>
      <w:r w:rsidR="006E7591" w:rsidRPr="00590EA0">
        <w:rPr>
          <w:sz w:val="24"/>
          <w:szCs w:val="24"/>
        </w:rPr>
        <w:t xml:space="preserve">-ray DVD'lerini özel olarak stoklayacaklarını ilan etti. Darbe beklenmedik ve yıkıcı oldu </w:t>
      </w:r>
      <w:proofErr w:type="spellStart"/>
      <w:r w:rsidR="006E7591" w:rsidRPr="00590EA0">
        <w:rPr>
          <w:sz w:val="24"/>
          <w:szCs w:val="24"/>
        </w:rPr>
        <w:t>Toshiba</w:t>
      </w:r>
      <w:proofErr w:type="spellEnd"/>
      <w:r w:rsidR="006E7591" w:rsidRPr="00590EA0">
        <w:rPr>
          <w:sz w:val="24"/>
          <w:szCs w:val="24"/>
        </w:rPr>
        <w:t xml:space="preserve"> için. </w:t>
      </w:r>
      <w:r w:rsidR="006E7591" w:rsidRPr="00590EA0">
        <w:rPr>
          <w:sz w:val="24"/>
          <w:szCs w:val="24"/>
        </w:rPr>
        <w:lastRenderedPageBreak/>
        <w:t xml:space="preserve">Son olarak, 19 Şubat 2008'de </w:t>
      </w:r>
      <w:proofErr w:type="spellStart"/>
      <w:r w:rsidR="006E7591" w:rsidRPr="00590EA0">
        <w:rPr>
          <w:sz w:val="24"/>
          <w:szCs w:val="24"/>
        </w:rPr>
        <w:t>Toshiba'</w:t>
      </w:r>
      <w:r w:rsidR="00DC199B">
        <w:rPr>
          <w:sz w:val="24"/>
          <w:szCs w:val="24"/>
        </w:rPr>
        <w:t>nın</w:t>
      </w:r>
      <w:proofErr w:type="spellEnd"/>
      <w:r w:rsidR="00DC199B">
        <w:rPr>
          <w:sz w:val="24"/>
          <w:szCs w:val="24"/>
        </w:rPr>
        <w:t xml:space="preserve"> CEO'su </w:t>
      </w:r>
      <w:proofErr w:type="spellStart"/>
      <w:r w:rsidR="00DC199B">
        <w:rPr>
          <w:sz w:val="24"/>
          <w:szCs w:val="24"/>
        </w:rPr>
        <w:t>Atsutoshi</w:t>
      </w:r>
      <w:proofErr w:type="spellEnd"/>
      <w:r w:rsidR="00DC199B">
        <w:rPr>
          <w:sz w:val="24"/>
          <w:szCs w:val="24"/>
        </w:rPr>
        <w:t xml:space="preserve"> </w:t>
      </w:r>
      <w:proofErr w:type="spellStart"/>
      <w:r w:rsidR="00DC199B">
        <w:rPr>
          <w:sz w:val="24"/>
          <w:szCs w:val="24"/>
        </w:rPr>
        <w:t>Nishida</w:t>
      </w:r>
      <w:proofErr w:type="spellEnd"/>
      <w:r w:rsidR="00DC199B">
        <w:rPr>
          <w:sz w:val="24"/>
          <w:szCs w:val="24"/>
        </w:rPr>
        <w:t xml:space="preserve">, </w:t>
      </w:r>
      <w:r w:rsidR="006E7591" w:rsidRPr="00590EA0">
        <w:rPr>
          <w:sz w:val="24"/>
          <w:szCs w:val="24"/>
        </w:rPr>
        <w:t>artık HD-DVD oynatıcılar, kaydediciler veya bileşenler</w:t>
      </w:r>
      <w:r w:rsidR="00DC199B">
        <w:rPr>
          <w:sz w:val="24"/>
          <w:szCs w:val="24"/>
        </w:rPr>
        <w:t>ini</w:t>
      </w:r>
      <w:r w:rsidR="006E7591" w:rsidRPr="00590EA0">
        <w:rPr>
          <w:sz w:val="24"/>
          <w:szCs w:val="24"/>
        </w:rPr>
        <w:t xml:space="preserve"> üretmeyeceğini açıkça il</w:t>
      </w:r>
      <w:r w:rsidR="00DC199B">
        <w:rPr>
          <w:sz w:val="24"/>
          <w:szCs w:val="24"/>
        </w:rPr>
        <w:t>an ederek yenilgiyi kabul etti.</w:t>
      </w:r>
    </w:p>
    <w:p w:rsidR="006E7591" w:rsidRPr="00590EA0" w:rsidRDefault="006E7591" w:rsidP="00DC199B">
      <w:pPr>
        <w:ind w:firstLine="708"/>
        <w:jc w:val="both"/>
        <w:rPr>
          <w:sz w:val="24"/>
          <w:szCs w:val="24"/>
        </w:rPr>
      </w:pPr>
      <w:r w:rsidRPr="00590EA0">
        <w:rPr>
          <w:sz w:val="24"/>
          <w:szCs w:val="24"/>
        </w:rPr>
        <w:t xml:space="preserve">Bununla birlikte, Sony'nin </w:t>
      </w:r>
      <w:proofErr w:type="spellStart"/>
      <w:r w:rsidRPr="00590EA0">
        <w:rPr>
          <w:sz w:val="24"/>
          <w:szCs w:val="24"/>
        </w:rPr>
        <w:t>Blu</w:t>
      </w:r>
      <w:proofErr w:type="spellEnd"/>
      <w:r w:rsidRPr="00590EA0">
        <w:rPr>
          <w:sz w:val="24"/>
          <w:szCs w:val="24"/>
        </w:rPr>
        <w:t>-ray zaferinin k</w:t>
      </w:r>
      <w:r w:rsidR="00DC199B">
        <w:rPr>
          <w:sz w:val="24"/>
          <w:szCs w:val="24"/>
        </w:rPr>
        <w:t>ısa ömürlü olabileceği düşünüldü</w:t>
      </w:r>
      <w:r w:rsidRPr="00590EA0">
        <w:rPr>
          <w:sz w:val="24"/>
          <w:szCs w:val="24"/>
        </w:rPr>
        <w:t xml:space="preserve">. 12 Eylül 2008'de, Intel'in ve Hewlett </w:t>
      </w:r>
      <w:proofErr w:type="spellStart"/>
      <w:r w:rsidRPr="00590EA0">
        <w:rPr>
          <w:sz w:val="24"/>
          <w:szCs w:val="24"/>
        </w:rPr>
        <w:t>Packard'ın</w:t>
      </w:r>
      <w:proofErr w:type="spellEnd"/>
      <w:r w:rsidRPr="00590EA0">
        <w:rPr>
          <w:sz w:val="24"/>
          <w:szCs w:val="24"/>
        </w:rPr>
        <w:t xml:space="preserve"> da aralarında bulunduğu teknoloji ağırlıklı bir </w:t>
      </w:r>
      <w:proofErr w:type="gramStart"/>
      <w:r w:rsidR="00DC199B">
        <w:rPr>
          <w:sz w:val="24"/>
          <w:szCs w:val="24"/>
        </w:rPr>
        <w:t>konsorsiyum</w:t>
      </w:r>
      <w:proofErr w:type="gramEnd"/>
      <w:r w:rsidRPr="00590EA0">
        <w:rPr>
          <w:sz w:val="24"/>
          <w:szCs w:val="24"/>
        </w:rPr>
        <w:t>, filmleri hızlı ve</w:t>
      </w:r>
      <w:r w:rsidR="00DC199B">
        <w:rPr>
          <w:sz w:val="24"/>
          <w:szCs w:val="24"/>
        </w:rPr>
        <w:t xml:space="preserve"> kolay bir şekilde indirmeyi</w:t>
      </w:r>
      <w:r w:rsidRPr="00590EA0">
        <w:rPr>
          <w:sz w:val="24"/>
          <w:szCs w:val="24"/>
        </w:rPr>
        <w:t xml:space="preserve"> sağlayacak standartlar oluşturmak için Hollywood ile işbirliği yapacaklarını açıkladı. Tüketiciler internette yüksek </w:t>
      </w:r>
      <w:r w:rsidR="00DC199B">
        <w:rPr>
          <w:sz w:val="24"/>
          <w:szCs w:val="24"/>
        </w:rPr>
        <w:t xml:space="preserve">kaliteli filmler indirebilirse, Bir </w:t>
      </w:r>
      <w:proofErr w:type="spellStart"/>
      <w:r w:rsidR="00DC199B">
        <w:rPr>
          <w:sz w:val="24"/>
          <w:szCs w:val="24"/>
        </w:rPr>
        <w:t>Blu</w:t>
      </w:r>
      <w:proofErr w:type="spellEnd"/>
      <w:r w:rsidR="00DC199B">
        <w:rPr>
          <w:sz w:val="24"/>
          <w:szCs w:val="24"/>
        </w:rPr>
        <w:t>-ray oynatıcıya 300 dolar ödemeleri</w:t>
      </w:r>
      <w:r w:rsidRPr="00590EA0">
        <w:rPr>
          <w:sz w:val="24"/>
          <w:szCs w:val="24"/>
        </w:rPr>
        <w:t xml:space="preserve"> gittikçe zorlaşacaktı. AR Communications danışmanlı</w:t>
      </w:r>
      <w:r w:rsidR="00DC199B">
        <w:rPr>
          <w:sz w:val="24"/>
          <w:szCs w:val="24"/>
        </w:rPr>
        <w:t xml:space="preserve">k firmasında başkan yardımcısı olan </w:t>
      </w:r>
      <w:proofErr w:type="spellStart"/>
      <w:r w:rsidR="00DC199B">
        <w:rPr>
          <w:sz w:val="24"/>
          <w:szCs w:val="24"/>
        </w:rPr>
        <w:t>Carmi</w:t>
      </w:r>
      <w:proofErr w:type="spellEnd"/>
      <w:r w:rsidR="00DC199B">
        <w:rPr>
          <w:sz w:val="24"/>
          <w:szCs w:val="24"/>
        </w:rPr>
        <w:t xml:space="preserve"> </w:t>
      </w:r>
      <w:proofErr w:type="spellStart"/>
      <w:r w:rsidR="00DC199B">
        <w:rPr>
          <w:sz w:val="24"/>
          <w:szCs w:val="24"/>
        </w:rPr>
        <w:t>Levi</w:t>
      </w:r>
      <w:proofErr w:type="spellEnd"/>
      <w:r w:rsidR="00DC199B">
        <w:rPr>
          <w:sz w:val="24"/>
          <w:szCs w:val="24"/>
        </w:rPr>
        <w:t xml:space="preserve"> şöyle bir tahminde bulundu: "</w:t>
      </w:r>
      <w:proofErr w:type="spellStart"/>
      <w:r w:rsidR="00DC199B">
        <w:rPr>
          <w:sz w:val="24"/>
          <w:szCs w:val="24"/>
        </w:rPr>
        <w:t>Blu</w:t>
      </w:r>
      <w:proofErr w:type="spellEnd"/>
      <w:r w:rsidR="00DC199B">
        <w:rPr>
          <w:sz w:val="24"/>
          <w:szCs w:val="24"/>
        </w:rPr>
        <w:t>-ray muhtemelen mağazaya gid</w:t>
      </w:r>
      <w:r w:rsidRPr="00590EA0">
        <w:rPr>
          <w:sz w:val="24"/>
          <w:szCs w:val="24"/>
        </w:rPr>
        <w:t>ip</w:t>
      </w:r>
      <w:r w:rsidR="00DC199B">
        <w:rPr>
          <w:sz w:val="24"/>
          <w:szCs w:val="24"/>
        </w:rPr>
        <w:t>, bir film alıp onu eve getirerek izlediğimiz son fiziksel ü</w:t>
      </w:r>
      <w:r w:rsidRPr="00590EA0">
        <w:rPr>
          <w:sz w:val="24"/>
          <w:szCs w:val="24"/>
        </w:rPr>
        <w:t xml:space="preserve">rün olacak" </w:t>
      </w:r>
      <w:proofErr w:type="spellStart"/>
      <w:r w:rsidR="00DC199B">
        <w:rPr>
          <w:sz w:val="24"/>
          <w:szCs w:val="24"/>
        </w:rPr>
        <w:t>Blu-ray’in</w:t>
      </w:r>
      <w:proofErr w:type="spellEnd"/>
      <w:r w:rsidR="00DC199B">
        <w:rPr>
          <w:sz w:val="24"/>
          <w:szCs w:val="24"/>
        </w:rPr>
        <w:t xml:space="preserve"> destekçileri bile</w:t>
      </w:r>
      <w:r w:rsidRPr="00590EA0">
        <w:rPr>
          <w:sz w:val="24"/>
          <w:szCs w:val="24"/>
        </w:rPr>
        <w:t xml:space="preserve"> teknolojinin günlerini</w:t>
      </w:r>
      <w:r w:rsidR="00DC199B">
        <w:rPr>
          <w:sz w:val="24"/>
          <w:szCs w:val="24"/>
        </w:rPr>
        <w:t xml:space="preserve">n sayılı olduğunu düşünüyordu. </w:t>
      </w:r>
      <w:proofErr w:type="spellStart"/>
      <w:r w:rsidRPr="00590EA0">
        <w:rPr>
          <w:sz w:val="24"/>
          <w:szCs w:val="24"/>
        </w:rPr>
        <w:t>Samsung'un</w:t>
      </w:r>
      <w:proofErr w:type="spellEnd"/>
      <w:r w:rsidRPr="00590EA0">
        <w:rPr>
          <w:sz w:val="24"/>
          <w:szCs w:val="24"/>
        </w:rPr>
        <w:t xml:space="preserve"> tüketici elektroniği müdürü Andy </w:t>
      </w:r>
      <w:proofErr w:type="spellStart"/>
      <w:r w:rsidRPr="00590EA0">
        <w:rPr>
          <w:sz w:val="24"/>
          <w:szCs w:val="24"/>
        </w:rPr>
        <w:t>Griffiths</w:t>
      </w:r>
      <w:proofErr w:type="spellEnd"/>
      <w:r w:rsidRPr="00590EA0">
        <w:rPr>
          <w:sz w:val="24"/>
          <w:szCs w:val="24"/>
        </w:rPr>
        <w:t xml:space="preserve"> (2008'de </w:t>
      </w:r>
      <w:proofErr w:type="spellStart"/>
      <w:r w:rsidRPr="00590EA0">
        <w:rPr>
          <w:sz w:val="24"/>
          <w:szCs w:val="24"/>
        </w:rPr>
        <w:t>Blu</w:t>
      </w:r>
      <w:proofErr w:type="spellEnd"/>
      <w:r w:rsidRPr="00590EA0">
        <w:rPr>
          <w:sz w:val="24"/>
          <w:szCs w:val="24"/>
        </w:rPr>
        <w:t>-ray oynatıcıların en büyük satıcısı olan) "Sanırım beş yıl kaldı" dedi.</w:t>
      </w:r>
    </w:p>
    <w:p w:rsidR="00DC199B" w:rsidRDefault="00DC199B" w:rsidP="00DC199B">
      <w:pPr>
        <w:ind w:firstLine="708"/>
        <w:jc w:val="both"/>
        <w:rPr>
          <w:sz w:val="24"/>
          <w:szCs w:val="24"/>
        </w:rPr>
      </w:pPr>
    </w:p>
    <w:p w:rsidR="006E7591" w:rsidRPr="00590EA0" w:rsidRDefault="006E7591" w:rsidP="00DC199B">
      <w:pPr>
        <w:ind w:firstLine="708"/>
        <w:jc w:val="both"/>
        <w:rPr>
          <w:sz w:val="24"/>
          <w:szCs w:val="24"/>
        </w:rPr>
      </w:pPr>
      <w:r w:rsidRPr="00590EA0">
        <w:rPr>
          <w:sz w:val="24"/>
          <w:szCs w:val="24"/>
        </w:rPr>
        <w:t>Bir önceki bölümde, teknolojik yenili</w:t>
      </w:r>
      <w:r w:rsidR="00600D96">
        <w:rPr>
          <w:sz w:val="24"/>
          <w:szCs w:val="24"/>
        </w:rPr>
        <w:t>ğin tekrarlanan</w:t>
      </w:r>
      <w:r w:rsidRPr="00590EA0">
        <w:rPr>
          <w:sz w:val="24"/>
          <w:szCs w:val="24"/>
        </w:rPr>
        <w:t xml:space="preserve"> kalıplar</w:t>
      </w:r>
      <w:r w:rsidR="00600D96">
        <w:rPr>
          <w:sz w:val="24"/>
          <w:szCs w:val="24"/>
        </w:rPr>
        <w:t>ı</w:t>
      </w:r>
      <w:r w:rsidRPr="00590EA0">
        <w:rPr>
          <w:sz w:val="24"/>
          <w:szCs w:val="24"/>
        </w:rPr>
        <w:t xml:space="preserve"> açıklanmış</w:t>
      </w:r>
      <w:r w:rsidR="00600D96">
        <w:rPr>
          <w:sz w:val="24"/>
          <w:szCs w:val="24"/>
        </w:rPr>
        <w:t>tı. Bu</w:t>
      </w:r>
      <w:r w:rsidRPr="00590EA0">
        <w:rPr>
          <w:sz w:val="24"/>
          <w:szCs w:val="24"/>
        </w:rPr>
        <w:t xml:space="preserve"> kalıplardan birisi baskın bir tasarımın ortaya çıkmasıydı. </w:t>
      </w:r>
      <w:proofErr w:type="spellStart"/>
      <w:r w:rsidRPr="00590EA0">
        <w:rPr>
          <w:sz w:val="24"/>
          <w:szCs w:val="24"/>
        </w:rPr>
        <w:t>Anderson</w:t>
      </w:r>
      <w:proofErr w:type="spellEnd"/>
      <w:r w:rsidRPr="00590EA0">
        <w:rPr>
          <w:sz w:val="24"/>
          <w:szCs w:val="24"/>
        </w:rPr>
        <w:t xml:space="preserve"> ve </w:t>
      </w:r>
      <w:proofErr w:type="spellStart"/>
      <w:r w:rsidRPr="00590EA0">
        <w:rPr>
          <w:sz w:val="24"/>
          <w:szCs w:val="24"/>
        </w:rPr>
        <w:t>Tushman'ın</w:t>
      </w:r>
      <w:proofErr w:type="spellEnd"/>
      <w:r w:rsidRPr="00590EA0">
        <w:rPr>
          <w:sz w:val="24"/>
          <w:szCs w:val="24"/>
        </w:rPr>
        <w:t xml:space="preserve"> beli</w:t>
      </w:r>
      <w:r w:rsidR="00600D96">
        <w:rPr>
          <w:sz w:val="24"/>
          <w:szCs w:val="24"/>
        </w:rPr>
        <w:t xml:space="preserve">rttiği gibi, teknoloji döngüsü endüstride </w:t>
      </w:r>
      <w:r w:rsidRPr="00590EA0">
        <w:rPr>
          <w:sz w:val="24"/>
          <w:szCs w:val="24"/>
        </w:rPr>
        <w:t>bir tasarım</w:t>
      </w:r>
      <w:r w:rsidR="00600D96">
        <w:rPr>
          <w:sz w:val="24"/>
          <w:szCs w:val="24"/>
        </w:rPr>
        <w:t>ın baskın hale geldiği</w:t>
      </w:r>
      <w:r w:rsidRPr="00590EA0">
        <w:rPr>
          <w:sz w:val="24"/>
          <w:szCs w:val="24"/>
        </w:rPr>
        <w:t xml:space="preserve"> bir aşamaya işaret ediyor. Bu tasarım seçildikten sonra üreticiler ve </w:t>
      </w:r>
      <w:r w:rsidR="00600D96">
        <w:rPr>
          <w:sz w:val="24"/>
          <w:szCs w:val="24"/>
        </w:rPr>
        <w:t>tüketiciler, alternatif tasar</w:t>
      </w:r>
      <w:r w:rsidR="00ED2A0C">
        <w:rPr>
          <w:sz w:val="24"/>
          <w:szCs w:val="24"/>
        </w:rPr>
        <w:t xml:space="preserve">ımları düşünmek ve geliştirmek </w:t>
      </w:r>
      <w:r w:rsidR="00600D96">
        <w:rPr>
          <w:sz w:val="24"/>
          <w:szCs w:val="24"/>
        </w:rPr>
        <w:t xml:space="preserve">yerine tüm dikkatlerini ve </w:t>
      </w:r>
      <w:r w:rsidRPr="00590EA0">
        <w:rPr>
          <w:sz w:val="24"/>
          <w:szCs w:val="24"/>
        </w:rPr>
        <w:t xml:space="preserve">çabalarını, bu baskın tasarımın üretiminde, dağıtımında, pazarlanmasında veya </w:t>
      </w:r>
      <w:r w:rsidR="00600D96">
        <w:rPr>
          <w:sz w:val="24"/>
          <w:szCs w:val="24"/>
        </w:rPr>
        <w:t>kullanılmasında</w:t>
      </w:r>
      <w:r w:rsidRPr="00590EA0">
        <w:rPr>
          <w:sz w:val="24"/>
          <w:szCs w:val="24"/>
        </w:rPr>
        <w:t xml:space="preserve"> ve</w:t>
      </w:r>
      <w:r w:rsidR="00600D96">
        <w:rPr>
          <w:sz w:val="24"/>
          <w:szCs w:val="24"/>
        </w:rPr>
        <w:t xml:space="preserve">rimliliği artırmaya odaklarlar. </w:t>
      </w:r>
      <w:r w:rsidRPr="00590EA0">
        <w:rPr>
          <w:sz w:val="24"/>
          <w:szCs w:val="24"/>
        </w:rPr>
        <w:t xml:space="preserve">Bu bölümde öncelikle </w:t>
      </w:r>
      <w:r w:rsidR="00600D96">
        <w:rPr>
          <w:sz w:val="24"/>
          <w:szCs w:val="24"/>
        </w:rPr>
        <w:t xml:space="preserve">tek bir teknoloji tasarımının baskın </w:t>
      </w:r>
      <w:r w:rsidR="00ED2A0C">
        <w:rPr>
          <w:sz w:val="24"/>
          <w:szCs w:val="24"/>
        </w:rPr>
        <w:t>olmasında etkili olan faktörler</w:t>
      </w:r>
      <w:r w:rsidR="00600D96">
        <w:rPr>
          <w:sz w:val="24"/>
          <w:szCs w:val="24"/>
        </w:rPr>
        <w:t xml:space="preserve"> ve daha sonra da bir teknolojik tasarımın baskın olmasını şekillendiren çok boyutlu değerler ele alınacaktır. </w:t>
      </w:r>
    </w:p>
    <w:p w:rsidR="006E7591" w:rsidRPr="00600D96" w:rsidRDefault="006E7591" w:rsidP="006E7591">
      <w:pPr>
        <w:jc w:val="both"/>
        <w:rPr>
          <w:b/>
          <w:sz w:val="24"/>
          <w:szCs w:val="24"/>
        </w:rPr>
      </w:pPr>
      <w:r w:rsidRPr="00600D96">
        <w:rPr>
          <w:b/>
          <w:sz w:val="24"/>
          <w:szCs w:val="24"/>
        </w:rPr>
        <w:t>NİÇİN BASKIN TASARIMLAR SEÇİLİR?</w:t>
      </w:r>
    </w:p>
    <w:p w:rsidR="006E7591" w:rsidRPr="00590EA0" w:rsidRDefault="00C52835" w:rsidP="006E7591">
      <w:pPr>
        <w:jc w:val="both"/>
        <w:rPr>
          <w:sz w:val="24"/>
          <w:szCs w:val="24"/>
        </w:rPr>
      </w:pPr>
      <w:r>
        <w:rPr>
          <w:sz w:val="24"/>
          <w:szCs w:val="24"/>
        </w:rPr>
        <w:t xml:space="preserve">Piyasa </w:t>
      </w:r>
      <w:r w:rsidR="00600D96">
        <w:rPr>
          <w:sz w:val="24"/>
          <w:szCs w:val="24"/>
        </w:rPr>
        <w:t>neden çeşitli teknolojik seçenekler</w:t>
      </w:r>
      <w:r>
        <w:rPr>
          <w:sz w:val="24"/>
          <w:szCs w:val="24"/>
        </w:rPr>
        <w:t>i</w:t>
      </w:r>
      <w:r w:rsidR="00600D96">
        <w:rPr>
          <w:sz w:val="24"/>
          <w:szCs w:val="24"/>
        </w:rPr>
        <w:t xml:space="preserve"> </w:t>
      </w:r>
      <w:r>
        <w:rPr>
          <w:sz w:val="24"/>
          <w:szCs w:val="24"/>
        </w:rPr>
        <w:t>tutmak</w:t>
      </w:r>
      <w:r w:rsidR="00600D96">
        <w:rPr>
          <w:sz w:val="24"/>
          <w:szCs w:val="24"/>
        </w:rPr>
        <w:t xml:space="preserve"> yerine</w:t>
      </w:r>
      <w:r w:rsidR="006E7591" w:rsidRPr="00590EA0">
        <w:rPr>
          <w:sz w:val="24"/>
          <w:szCs w:val="24"/>
        </w:rPr>
        <w:t xml:space="preserve"> tek bir </w:t>
      </w:r>
      <w:r>
        <w:rPr>
          <w:sz w:val="24"/>
          <w:szCs w:val="24"/>
        </w:rPr>
        <w:t xml:space="preserve">baskın </w:t>
      </w:r>
      <w:r w:rsidR="006E7591" w:rsidRPr="00590EA0">
        <w:rPr>
          <w:sz w:val="24"/>
          <w:szCs w:val="24"/>
        </w:rPr>
        <w:t xml:space="preserve">tasarım etrafında birleşiyor? </w:t>
      </w:r>
      <w:r>
        <w:rPr>
          <w:sz w:val="24"/>
          <w:szCs w:val="24"/>
        </w:rPr>
        <w:t>Başlıca nedenlerden biri,</w:t>
      </w:r>
      <w:r w:rsidR="00ED2A0C">
        <w:rPr>
          <w:sz w:val="24"/>
          <w:szCs w:val="24"/>
        </w:rPr>
        <w:t xml:space="preserve"> birçok endüstride baskın tasarıma uyarlanmanın daha fazla getiri sağlamasıdır; çünkü bir teknoloji ne kadar çok benimsenirse, o kadar çok değerli olur. </w:t>
      </w:r>
      <w:r w:rsidR="006E7591" w:rsidRPr="00590EA0">
        <w:rPr>
          <w:sz w:val="24"/>
          <w:szCs w:val="24"/>
        </w:rPr>
        <w:t xml:space="preserve">Karmaşık teknolojiler genellikle kullanılmaya başlandıkları zaman </w:t>
      </w:r>
      <w:r w:rsidR="00ED2A0C">
        <w:rPr>
          <w:sz w:val="24"/>
          <w:szCs w:val="24"/>
        </w:rPr>
        <w:t>geliştirildikçe daha fazla getiri sağlarlar</w:t>
      </w:r>
      <w:r w:rsidR="006E7591" w:rsidRPr="00590EA0">
        <w:rPr>
          <w:sz w:val="24"/>
          <w:szCs w:val="24"/>
        </w:rPr>
        <w:t xml:space="preserve">. </w:t>
      </w:r>
      <w:r w:rsidR="00ED2A0C">
        <w:rPr>
          <w:sz w:val="24"/>
          <w:szCs w:val="24"/>
        </w:rPr>
        <w:t xml:space="preserve">Teknoloji kabul edildikçe, onu geliştirmek için daha fazla gelir sağlamaya başlar. Ayrıca, teknoloji kullanıldığı zaman kendisinde ve kullanımında iyileştirme yapılmasına </w:t>
      </w:r>
      <w:proofErr w:type="gramStart"/>
      <w:r w:rsidR="00ED2A0C">
        <w:rPr>
          <w:sz w:val="24"/>
          <w:szCs w:val="24"/>
        </w:rPr>
        <w:t>imkan</w:t>
      </w:r>
      <w:proofErr w:type="gramEnd"/>
      <w:r w:rsidR="00ED2A0C">
        <w:rPr>
          <w:sz w:val="24"/>
          <w:szCs w:val="24"/>
        </w:rPr>
        <w:t xml:space="preserve"> verecek bilgi ve teknik ortaya çıkar. Son olarak, teknoloji yaygınlaştıkça, onu tamamlayacak diğer unsurlar da geliştirilir. </w:t>
      </w:r>
      <w:r w:rsidR="006E7591" w:rsidRPr="00590EA0">
        <w:rPr>
          <w:sz w:val="24"/>
          <w:szCs w:val="24"/>
        </w:rPr>
        <w:t>Bu etkiler, teknolojinin üstünlüğü</w:t>
      </w:r>
      <w:r w:rsidR="00ED2A0C">
        <w:rPr>
          <w:sz w:val="24"/>
          <w:szCs w:val="24"/>
        </w:rPr>
        <w:t>ne</w:t>
      </w:r>
      <w:r w:rsidR="006E7591" w:rsidRPr="00590EA0">
        <w:rPr>
          <w:sz w:val="24"/>
          <w:szCs w:val="24"/>
        </w:rPr>
        <w:t xml:space="preserve"> veya rekabet </w:t>
      </w:r>
      <w:r w:rsidR="00ED2A0C">
        <w:rPr>
          <w:sz w:val="24"/>
          <w:szCs w:val="24"/>
        </w:rPr>
        <w:t>avantajına</w:t>
      </w:r>
      <w:r w:rsidR="006E7591" w:rsidRPr="00590EA0">
        <w:rPr>
          <w:sz w:val="24"/>
          <w:szCs w:val="24"/>
        </w:rPr>
        <w:t xml:space="preserve"> </w:t>
      </w:r>
      <w:r w:rsidR="006E7591" w:rsidRPr="00590EA0">
        <w:rPr>
          <w:sz w:val="24"/>
          <w:szCs w:val="24"/>
        </w:rPr>
        <w:lastRenderedPageBreak/>
        <w:t>bakılmaksızın, kendi kend</w:t>
      </w:r>
      <w:r w:rsidR="00ED2A0C">
        <w:rPr>
          <w:sz w:val="24"/>
          <w:szCs w:val="24"/>
        </w:rPr>
        <w:t>ini güçlendiren bir mekanizmayı ortaya çıkarabilir</w:t>
      </w:r>
      <w:r w:rsidR="006E7591" w:rsidRPr="00590EA0">
        <w:rPr>
          <w:sz w:val="24"/>
          <w:szCs w:val="24"/>
        </w:rPr>
        <w:t xml:space="preserve">. </w:t>
      </w:r>
      <w:r w:rsidR="00ED2A0C">
        <w:rPr>
          <w:sz w:val="24"/>
          <w:szCs w:val="24"/>
        </w:rPr>
        <w:t>Getirilerin artışının</w:t>
      </w:r>
      <w:r w:rsidR="006E7591" w:rsidRPr="00590EA0">
        <w:rPr>
          <w:sz w:val="24"/>
          <w:szCs w:val="24"/>
        </w:rPr>
        <w:t xml:space="preserve"> başlıca kaynaklarından ikisi (1) öğrenme etkileri ve (2) ağ dışsallıklarıdır.</w:t>
      </w:r>
    </w:p>
    <w:p w:rsidR="00ED2A0C" w:rsidRDefault="00ED2A0C" w:rsidP="006E7591">
      <w:pPr>
        <w:jc w:val="both"/>
        <w:rPr>
          <w:b/>
          <w:sz w:val="24"/>
          <w:szCs w:val="24"/>
        </w:rPr>
      </w:pPr>
    </w:p>
    <w:p w:rsidR="00ED2A0C" w:rsidRDefault="00ED2A0C" w:rsidP="006E7591">
      <w:pPr>
        <w:jc w:val="both"/>
        <w:rPr>
          <w:b/>
          <w:sz w:val="24"/>
          <w:szCs w:val="24"/>
        </w:rPr>
      </w:pPr>
    </w:p>
    <w:p w:rsidR="000718D9" w:rsidRDefault="006E7591" w:rsidP="006E7591">
      <w:pPr>
        <w:jc w:val="both"/>
        <w:rPr>
          <w:b/>
          <w:sz w:val="24"/>
          <w:szCs w:val="24"/>
        </w:rPr>
      </w:pPr>
      <w:r w:rsidRPr="00590EA0">
        <w:rPr>
          <w:b/>
          <w:sz w:val="24"/>
          <w:szCs w:val="24"/>
        </w:rPr>
        <w:t>Öğrenme Etkileri</w:t>
      </w:r>
    </w:p>
    <w:p w:rsidR="006E7591" w:rsidRPr="000718D9" w:rsidRDefault="000718D9" w:rsidP="006E7591">
      <w:pPr>
        <w:jc w:val="both"/>
        <w:rPr>
          <w:b/>
          <w:sz w:val="24"/>
          <w:szCs w:val="24"/>
        </w:rPr>
      </w:pPr>
      <w:r w:rsidRPr="000718D9">
        <w:rPr>
          <w:sz w:val="24"/>
          <w:szCs w:val="24"/>
        </w:rPr>
        <w:t>Tecrübeler</w:t>
      </w:r>
      <w:r w:rsidR="006E7591" w:rsidRPr="00590EA0">
        <w:rPr>
          <w:sz w:val="24"/>
          <w:szCs w:val="24"/>
        </w:rPr>
        <w:t xml:space="preserve"> teknolojinin ne kadar çok kullanıl</w:t>
      </w:r>
      <w:r w:rsidR="00ED2A0C">
        <w:rPr>
          <w:sz w:val="24"/>
          <w:szCs w:val="24"/>
        </w:rPr>
        <w:t>ırsa, o</w:t>
      </w:r>
      <w:r w:rsidR="006E7591" w:rsidRPr="00590EA0">
        <w:rPr>
          <w:sz w:val="24"/>
          <w:szCs w:val="24"/>
        </w:rPr>
        <w:t xml:space="preserve"> kadar çok geliştirildiğini ve o kadar </w:t>
      </w:r>
      <w:r w:rsidR="00ED2A0C">
        <w:rPr>
          <w:sz w:val="24"/>
          <w:szCs w:val="24"/>
        </w:rPr>
        <w:t xml:space="preserve">daha </w:t>
      </w:r>
      <w:r w:rsidR="006E7591" w:rsidRPr="00590EA0">
        <w:rPr>
          <w:sz w:val="24"/>
          <w:szCs w:val="24"/>
        </w:rPr>
        <w:t>etkil</w:t>
      </w:r>
      <w:r w:rsidR="00ED2A0C">
        <w:rPr>
          <w:sz w:val="24"/>
          <w:szCs w:val="24"/>
        </w:rPr>
        <w:t>i ve verimli olduğunu gösterir.</w:t>
      </w:r>
      <w:r w:rsidR="006E7591" w:rsidRPr="00590EA0">
        <w:rPr>
          <w:sz w:val="24"/>
          <w:szCs w:val="24"/>
        </w:rPr>
        <w:t xml:space="preserve"> Bir teknoloji benimsendiğinde, </w:t>
      </w:r>
      <w:r>
        <w:rPr>
          <w:sz w:val="24"/>
          <w:szCs w:val="24"/>
        </w:rPr>
        <w:t xml:space="preserve">teknolojiyi daha da geliştirmek </w:t>
      </w:r>
      <w:r w:rsidR="006E7591" w:rsidRPr="00590EA0">
        <w:rPr>
          <w:sz w:val="24"/>
          <w:szCs w:val="24"/>
        </w:rPr>
        <w:t xml:space="preserve">için </w:t>
      </w:r>
      <w:r>
        <w:rPr>
          <w:sz w:val="24"/>
          <w:szCs w:val="24"/>
        </w:rPr>
        <w:t>kullanılabilecek</w:t>
      </w:r>
      <w:r w:rsidR="006E7591" w:rsidRPr="00590EA0">
        <w:rPr>
          <w:sz w:val="24"/>
          <w:szCs w:val="24"/>
        </w:rPr>
        <w:t xml:space="preserve"> satış gelirleri üretir. Ayrıca, firmalar deneyim kazanırken, teknolojinin uygulanmasını geliştiren örgütsel bir bağlam </w:t>
      </w:r>
      <w:proofErr w:type="gramStart"/>
      <w:r w:rsidR="006E7591" w:rsidRPr="00590EA0">
        <w:rPr>
          <w:sz w:val="24"/>
          <w:szCs w:val="24"/>
        </w:rPr>
        <w:t>dahil</w:t>
      </w:r>
      <w:proofErr w:type="gramEnd"/>
      <w:r w:rsidR="006E7591" w:rsidRPr="00590EA0">
        <w:rPr>
          <w:sz w:val="24"/>
          <w:szCs w:val="24"/>
        </w:rPr>
        <w:t xml:space="preserve"> olmak üzere, teknolojiyi daha üretken </w:t>
      </w:r>
      <w:r>
        <w:rPr>
          <w:sz w:val="24"/>
          <w:szCs w:val="24"/>
        </w:rPr>
        <w:t xml:space="preserve">ve verimli </w:t>
      </w:r>
      <w:r w:rsidR="006E7591" w:rsidRPr="00590EA0">
        <w:rPr>
          <w:sz w:val="24"/>
          <w:szCs w:val="24"/>
        </w:rPr>
        <w:t>şek</w:t>
      </w:r>
      <w:r>
        <w:rPr>
          <w:sz w:val="24"/>
          <w:szCs w:val="24"/>
        </w:rPr>
        <w:t>ilde kullanmanın yollarını bulu</w:t>
      </w:r>
      <w:r w:rsidR="006E7591" w:rsidRPr="00590EA0">
        <w:rPr>
          <w:sz w:val="24"/>
          <w:szCs w:val="24"/>
        </w:rPr>
        <w:t>rlar. Bu nedenle, bir teknoloji ne kadar çok benimsenirse o kadar iyi olur.</w:t>
      </w:r>
    </w:p>
    <w:p w:rsidR="006E7591" w:rsidRPr="00590EA0" w:rsidRDefault="000718D9" w:rsidP="000718D9">
      <w:pPr>
        <w:ind w:firstLine="708"/>
        <w:jc w:val="both"/>
        <w:rPr>
          <w:sz w:val="24"/>
          <w:szCs w:val="24"/>
        </w:rPr>
      </w:pPr>
      <w:r>
        <w:rPr>
          <w:sz w:val="24"/>
          <w:szCs w:val="24"/>
        </w:rPr>
        <w:t>Etkili öğrenmenin bir örneği, giderek artan toplam</w:t>
      </w:r>
      <w:r w:rsidR="006E7591" w:rsidRPr="00590EA0">
        <w:rPr>
          <w:sz w:val="24"/>
          <w:szCs w:val="24"/>
        </w:rPr>
        <w:t xml:space="preserve"> üretimin maliyet ve verimlilik üzerindeki etkisinde ortaya çıkmaktadır; </w:t>
      </w:r>
      <w:r>
        <w:rPr>
          <w:sz w:val="24"/>
          <w:szCs w:val="24"/>
        </w:rPr>
        <w:t>bu etki</w:t>
      </w:r>
      <w:r w:rsidR="006E7591" w:rsidRPr="00590EA0">
        <w:rPr>
          <w:sz w:val="24"/>
          <w:szCs w:val="24"/>
        </w:rPr>
        <w:t xml:space="preserve"> öğrenme eğrisi olarak bilinir. Bireyler ve üreticiler bir süreci tekrarlarken, daha verimli hale getirmeyi, girdi maliyetlerini veya </w:t>
      </w:r>
      <w:r>
        <w:rPr>
          <w:sz w:val="24"/>
          <w:szCs w:val="24"/>
        </w:rPr>
        <w:t>hataları</w:t>
      </w:r>
      <w:r w:rsidR="006E7591" w:rsidRPr="00590EA0">
        <w:rPr>
          <w:sz w:val="24"/>
          <w:szCs w:val="24"/>
        </w:rPr>
        <w:t xml:space="preserve"> </w:t>
      </w:r>
      <w:r>
        <w:rPr>
          <w:sz w:val="24"/>
          <w:szCs w:val="24"/>
        </w:rPr>
        <w:t>azaltmayı</w:t>
      </w:r>
      <w:r w:rsidR="006E7591" w:rsidRPr="00590EA0">
        <w:rPr>
          <w:sz w:val="24"/>
          <w:szCs w:val="24"/>
        </w:rPr>
        <w:t xml:space="preserve"> sağlayacak yeni teknolojik çözümler üretmeyi öğrenirler. </w:t>
      </w:r>
      <w:r>
        <w:rPr>
          <w:sz w:val="24"/>
          <w:szCs w:val="24"/>
        </w:rPr>
        <w:t>Öğrenen örgüt konusunda çalışanlar</w:t>
      </w:r>
      <w:r w:rsidR="006E7591" w:rsidRPr="00590EA0">
        <w:rPr>
          <w:sz w:val="24"/>
          <w:szCs w:val="24"/>
        </w:rPr>
        <w:t xml:space="preserve"> öğrenme eğrisini genellikle </w:t>
      </w:r>
      <w:r>
        <w:rPr>
          <w:sz w:val="24"/>
          <w:szCs w:val="24"/>
        </w:rPr>
        <w:t>artan ç</w:t>
      </w:r>
      <w:r w:rsidR="006E7591" w:rsidRPr="00590EA0">
        <w:rPr>
          <w:sz w:val="24"/>
          <w:szCs w:val="24"/>
        </w:rPr>
        <w:t>ıktıların bir fonksiyonu olarak modelliyorlar: Performans artar ya da maliy</w:t>
      </w:r>
      <w:r>
        <w:rPr>
          <w:sz w:val="24"/>
          <w:szCs w:val="24"/>
        </w:rPr>
        <w:t>et düşer</w:t>
      </w:r>
      <w:r w:rsidR="006E7591" w:rsidRPr="00590EA0">
        <w:rPr>
          <w:sz w:val="24"/>
          <w:szCs w:val="24"/>
        </w:rPr>
        <w:t>. Örneğin, uçak üretimi gibi endüstrilerde yapılan araştırmalarda araştırmacılar,</w:t>
      </w:r>
      <w:r>
        <w:rPr>
          <w:sz w:val="24"/>
          <w:szCs w:val="24"/>
        </w:rPr>
        <w:t xml:space="preserve"> üretilen birim sayısı arttıkça birim başına</w:t>
      </w:r>
      <w:r w:rsidR="006E7591" w:rsidRPr="00590EA0">
        <w:rPr>
          <w:sz w:val="24"/>
          <w:szCs w:val="24"/>
        </w:rPr>
        <w:t xml:space="preserve"> üretim maliyetinin düştüğünü bulmuşlardır.</w:t>
      </w:r>
    </w:p>
    <w:p w:rsidR="007E5D2A" w:rsidRPr="00590EA0" w:rsidRDefault="006E7591" w:rsidP="000718D9">
      <w:pPr>
        <w:ind w:firstLine="708"/>
        <w:jc w:val="both"/>
        <w:rPr>
          <w:sz w:val="24"/>
          <w:szCs w:val="24"/>
        </w:rPr>
      </w:pPr>
      <w:r w:rsidRPr="00FC651A">
        <w:rPr>
          <w:color w:val="000000" w:themeColor="text1"/>
          <w:sz w:val="24"/>
          <w:szCs w:val="24"/>
        </w:rPr>
        <w:t xml:space="preserve">Öğrenme eğrileri </w:t>
      </w:r>
      <w:r w:rsidR="000718D9" w:rsidRPr="00FC651A">
        <w:rPr>
          <w:color w:val="000000" w:themeColor="text1"/>
          <w:sz w:val="24"/>
          <w:szCs w:val="24"/>
        </w:rPr>
        <w:t>örgütün her tür sürecinde</w:t>
      </w:r>
      <w:r w:rsidRPr="00FC651A">
        <w:rPr>
          <w:color w:val="000000" w:themeColor="text1"/>
          <w:sz w:val="24"/>
          <w:szCs w:val="24"/>
        </w:rPr>
        <w:t xml:space="preserve"> bulunurken, kuruluşların öğrenme oranlarınd</w:t>
      </w:r>
      <w:r w:rsidR="000718D9" w:rsidRPr="00FC651A">
        <w:rPr>
          <w:color w:val="000000" w:themeColor="text1"/>
          <w:sz w:val="24"/>
          <w:szCs w:val="24"/>
        </w:rPr>
        <w:t xml:space="preserve">a önemli farklılıklar vardır. </w:t>
      </w:r>
      <w:r w:rsidR="007E5D2A" w:rsidRPr="00FC651A">
        <w:rPr>
          <w:color w:val="000000" w:themeColor="text1"/>
          <w:sz w:val="24"/>
          <w:szCs w:val="24"/>
        </w:rPr>
        <w:t xml:space="preserve">Bir </w:t>
      </w:r>
      <w:r w:rsidR="002808E6" w:rsidRPr="00FC651A">
        <w:rPr>
          <w:color w:val="000000" w:themeColor="text1"/>
          <w:sz w:val="24"/>
          <w:szCs w:val="24"/>
        </w:rPr>
        <w:t xml:space="preserve">örgüt daha hızlı öğrenirken, başka bir örgüt </w:t>
      </w:r>
      <w:r w:rsidR="007E5D2A" w:rsidRPr="00FC651A">
        <w:rPr>
          <w:color w:val="000000" w:themeColor="text1"/>
          <w:sz w:val="24"/>
          <w:szCs w:val="24"/>
        </w:rPr>
        <w:t>neredeyse hiç öğrenme sergilemez. Birçok çalışma, sü</w:t>
      </w:r>
      <w:r w:rsidR="002808E6" w:rsidRPr="00FC651A">
        <w:rPr>
          <w:color w:val="000000" w:themeColor="text1"/>
          <w:sz w:val="24"/>
          <w:szCs w:val="24"/>
        </w:rPr>
        <w:t xml:space="preserve">reç iyileştirme projelerinden, </w:t>
      </w:r>
      <w:r w:rsidR="007E5D2A" w:rsidRPr="00FC651A">
        <w:rPr>
          <w:color w:val="000000" w:themeColor="text1"/>
          <w:sz w:val="24"/>
          <w:szCs w:val="24"/>
        </w:rPr>
        <w:t xml:space="preserve"> yeniliklerden veya müşteri ve tedarikçilerle</w:t>
      </w:r>
      <w:r w:rsidR="007E5D2A" w:rsidRPr="000718D9">
        <w:rPr>
          <w:color w:val="FF0000"/>
          <w:sz w:val="24"/>
          <w:szCs w:val="24"/>
        </w:rPr>
        <w:t xml:space="preserve"> </w:t>
      </w:r>
      <w:r w:rsidR="007E5D2A" w:rsidRPr="00590EA0">
        <w:rPr>
          <w:sz w:val="24"/>
          <w:szCs w:val="24"/>
        </w:rPr>
        <w:t xml:space="preserve">olan </w:t>
      </w:r>
      <w:r w:rsidR="002808E6">
        <w:rPr>
          <w:sz w:val="24"/>
          <w:szCs w:val="24"/>
        </w:rPr>
        <w:t>ilişkilerinden</w:t>
      </w:r>
      <w:r w:rsidR="007E5D2A" w:rsidRPr="00590EA0">
        <w:rPr>
          <w:sz w:val="24"/>
          <w:szCs w:val="24"/>
        </w:rPr>
        <w:t xml:space="preserve"> nasıl etkilendiğine bakmak da </w:t>
      </w:r>
      <w:proofErr w:type="gramStart"/>
      <w:r w:rsidR="007E5D2A" w:rsidRPr="00590EA0">
        <w:rPr>
          <w:sz w:val="24"/>
          <w:szCs w:val="24"/>
        </w:rPr>
        <w:t>dahil</w:t>
      </w:r>
      <w:proofErr w:type="gramEnd"/>
      <w:r w:rsidR="007E5D2A" w:rsidRPr="00590EA0">
        <w:rPr>
          <w:sz w:val="24"/>
          <w:szCs w:val="24"/>
        </w:rPr>
        <w:t xml:space="preserve"> olmak üzere</w:t>
      </w:r>
      <w:r w:rsidR="002808E6">
        <w:rPr>
          <w:sz w:val="24"/>
          <w:szCs w:val="24"/>
        </w:rPr>
        <w:t xml:space="preserve"> firmaların öğrenmesindeki</w:t>
      </w:r>
      <w:r w:rsidR="007E5D2A" w:rsidRPr="00590EA0">
        <w:rPr>
          <w:sz w:val="24"/>
          <w:szCs w:val="24"/>
        </w:rPr>
        <w:t xml:space="preserve"> bu değişkenliğin </w:t>
      </w:r>
      <w:r w:rsidR="002808E6">
        <w:rPr>
          <w:sz w:val="24"/>
          <w:szCs w:val="24"/>
        </w:rPr>
        <w:t>nedenlerini incelemiştir.</w:t>
      </w:r>
      <w:r w:rsidR="007E5D2A" w:rsidRPr="00590EA0">
        <w:rPr>
          <w:sz w:val="24"/>
          <w:szCs w:val="24"/>
        </w:rPr>
        <w:t xml:space="preserve"> Sonuçlar, öğrenme oranının </w:t>
      </w:r>
      <w:r w:rsidR="002808E6">
        <w:rPr>
          <w:sz w:val="24"/>
          <w:szCs w:val="24"/>
        </w:rPr>
        <w:t xml:space="preserve">şunlar </w:t>
      </w:r>
      <w:r w:rsidR="007E5D2A" w:rsidRPr="00590EA0">
        <w:rPr>
          <w:sz w:val="24"/>
          <w:szCs w:val="24"/>
        </w:rPr>
        <w:t>tarafından etkilenebileceğini göstermektedir</w:t>
      </w:r>
      <w:r w:rsidR="002808E6">
        <w:rPr>
          <w:sz w:val="24"/>
          <w:szCs w:val="24"/>
        </w:rPr>
        <w:t>:</w:t>
      </w:r>
      <w:r w:rsidR="007E5D2A" w:rsidRPr="00590EA0">
        <w:rPr>
          <w:sz w:val="24"/>
          <w:szCs w:val="24"/>
        </w:rPr>
        <w:t xml:space="preserve"> Görevin niteliği, firma stratejisi ve </w:t>
      </w:r>
      <w:r w:rsidR="0089138C">
        <w:rPr>
          <w:sz w:val="24"/>
          <w:szCs w:val="24"/>
        </w:rPr>
        <w:t>firmanın daha önceki tecrübesi vb</w:t>
      </w:r>
      <w:r w:rsidR="007E5D2A" w:rsidRPr="00590EA0">
        <w:rPr>
          <w:sz w:val="24"/>
          <w:szCs w:val="24"/>
        </w:rPr>
        <w:t>.</w:t>
      </w:r>
    </w:p>
    <w:p w:rsidR="007E5D2A" w:rsidRPr="002808E6" w:rsidRDefault="007E5D2A" w:rsidP="007E5D2A">
      <w:pPr>
        <w:jc w:val="both"/>
        <w:rPr>
          <w:b/>
          <w:sz w:val="24"/>
          <w:szCs w:val="24"/>
        </w:rPr>
      </w:pPr>
      <w:r w:rsidRPr="002808E6">
        <w:rPr>
          <w:b/>
          <w:sz w:val="24"/>
          <w:szCs w:val="24"/>
        </w:rPr>
        <w:t xml:space="preserve">Önceki Öğrenme ve </w:t>
      </w:r>
      <w:r w:rsidR="002808E6">
        <w:rPr>
          <w:b/>
          <w:sz w:val="24"/>
          <w:szCs w:val="24"/>
        </w:rPr>
        <w:t xml:space="preserve">Bilgiyi </w:t>
      </w:r>
      <w:r w:rsidRPr="002808E6">
        <w:rPr>
          <w:b/>
          <w:sz w:val="24"/>
          <w:szCs w:val="24"/>
        </w:rPr>
        <w:t>Soğurma Kapasitesi</w:t>
      </w:r>
    </w:p>
    <w:p w:rsidR="007E5D2A" w:rsidRPr="00590EA0" w:rsidRDefault="007E5D2A" w:rsidP="007E5D2A">
      <w:pPr>
        <w:jc w:val="both"/>
        <w:rPr>
          <w:sz w:val="24"/>
          <w:szCs w:val="24"/>
        </w:rPr>
      </w:pPr>
      <w:r w:rsidRPr="00590EA0">
        <w:rPr>
          <w:sz w:val="24"/>
          <w:szCs w:val="24"/>
        </w:rPr>
        <w:t xml:space="preserve">Bir firmanın önceden öğrenmeye yaptığı yatırım, </w:t>
      </w:r>
      <w:r w:rsidR="002808E6">
        <w:rPr>
          <w:sz w:val="24"/>
          <w:szCs w:val="24"/>
        </w:rPr>
        <w:t>bir soğurma</w:t>
      </w:r>
      <w:r w:rsidRPr="00590EA0">
        <w:rPr>
          <w:sz w:val="24"/>
          <w:szCs w:val="24"/>
        </w:rPr>
        <w:t xml:space="preserve"> kapasitesi</w:t>
      </w:r>
      <w:r w:rsidR="002808E6">
        <w:rPr>
          <w:sz w:val="24"/>
          <w:szCs w:val="24"/>
        </w:rPr>
        <w:t xml:space="preserve"> oluşturarak gelecekteki öğrenme</w:t>
      </w:r>
      <w:r w:rsidRPr="00590EA0">
        <w:rPr>
          <w:sz w:val="24"/>
          <w:szCs w:val="24"/>
        </w:rPr>
        <w:t xml:space="preserve"> hızını </w:t>
      </w:r>
      <w:r w:rsidR="002808E6">
        <w:rPr>
          <w:sz w:val="24"/>
          <w:szCs w:val="24"/>
        </w:rPr>
        <w:t>artırabil</w:t>
      </w:r>
      <w:r w:rsidRPr="00590EA0">
        <w:rPr>
          <w:sz w:val="24"/>
          <w:szCs w:val="24"/>
        </w:rPr>
        <w:t xml:space="preserve">ir. </w:t>
      </w:r>
      <w:r w:rsidR="0089138C">
        <w:rPr>
          <w:sz w:val="24"/>
          <w:szCs w:val="24"/>
        </w:rPr>
        <w:t>Soğurma</w:t>
      </w:r>
      <w:r w:rsidRPr="00590EA0">
        <w:rPr>
          <w:sz w:val="24"/>
          <w:szCs w:val="24"/>
        </w:rPr>
        <w:t xml:space="preserve"> kapasite</w:t>
      </w:r>
      <w:r w:rsidR="0089138C">
        <w:rPr>
          <w:sz w:val="24"/>
          <w:szCs w:val="24"/>
        </w:rPr>
        <w:t>si</w:t>
      </w:r>
      <w:r w:rsidRPr="00590EA0">
        <w:rPr>
          <w:sz w:val="24"/>
          <w:szCs w:val="24"/>
        </w:rPr>
        <w:t xml:space="preserve">, firmaların bilgi biriktirdikçe, gelecekteki bilgi özümleme </w:t>
      </w:r>
      <w:r w:rsidR="0089138C">
        <w:rPr>
          <w:sz w:val="24"/>
          <w:szCs w:val="24"/>
        </w:rPr>
        <w:t>yeteneklerini de arttırdıklarını</w:t>
      </w:r>
      <w:r w:rsidRPr="00590EA0">
        <w:rPr>
          <w:sz w:val="24"/>
          <w:szCs w:val="24"/>
        </w:rPr>
        <w:t xml:space="preserve"> ifade eder. Bir firmanın önceki tecrübesi, yeni bilgilerin değerini tanıma ve bu bilgiyi etkili bir şekilde kullanma becerisini </w:t>
      </w:r>
      <w:r w:rsidRPr="00590EA0">
        <w:rPr>
          <w:sz w:val="24"/>
          <w:szCs w:val="24"/>
        </w:rPr>
        <w:lastRenderedPageBreak/>
        <w:t>şekillendirir. Örneğin, yeni bir teknolo</w:t>
      </w:r>
      <w:r w:rsidR="0089138C">
        <w:rPr>
          <w:sz w:val="24"/>
          <w:szCs w:val="24"/>
        </w:rPr>
        <w:t xml:space="preserve">ji geliştirirken, bir firma işe yarayan </w:t>
      </w:r>
      <w:r w:rsidRPr="00590EA0">
        <w:rPr>
          <w:sz w:val="24"/>
          <w:szCs w:val="24"/>
        </w:rPr>
        <w:t xml:space="preserve">bir çözüm bulmadan önce birçok başarısız tekniği deneyecektir. Bu deney, firmada önemli bileşenlerin nasıl </w:t>
      </w:r>
      <w:r w:rsidR="0089138C">
        <w:rPr>
          <w:sz w:val="24"/>
          <w:szCs w:val="24"/>
        </w:rPr>
        <w:t>etkileştiğine</w:t>
      </w:r>
      <w:r w:rsidRPr="00590EA0">
        <w:rPr>
          <w:sz w:val="24"/>
          <w:szCs w:val="24"/>
        </w:rPr>
        <w:t xml:space="preserve">, </w:t>
      </w:r>
      <w:r w:rsidR="0089138C">
        <w:rPr>
          <w:sz w:val="24"/>
          <w:szCs w:val="24"/>
        </w:rPr>
        <w:t>bazı a</w:t>
      </w:r>
      <w:r w:rsidRPr="00590EA0">
        <w:rPr>
          <w:sz w:val="24"/>
          <w:szCs w:val="24"/>
        </w:rPr>
        <w:t xml:space="preserve">lternatiflerin </w:t>
      </w:r>
      <w:r w:rsidR="0089138C">
        <w:rPr>
          <w:sz w:val="24"/>
          <w:szCs w:val="24"/>
        </w:rPr>
        <w:t>diğerlerinde</w:t>
      </w:r>
      <w:r w:rsidRPr="00590EA0">
        <w:rPr>
          <w:sz w:val="24"/>
          <w:szCs w:val="24"/>
        </w:rPr>
        <w:t>n daha başarılı olabileceği, firmanın</w:t>
      </w:r>
      <w:r w:rsidR="0089138C">
        <w:rPr>
          <w:sz w:val="24"/>
          <w:szCs w:val="24"/>
        </w:rPr>
        <w:t xml:space="preserve"> hangi tür projelerde daha başarılı olduğu gibi konularda bir bilgi tabanı </w:t>
      </w:r>
      <w:r w:rsidRPr="00590EA0">
        <w:rPr>
          <w:sz w:val="24"/>
          <w:szCs w:val="24"/>
        </w:rPr>
        <w:t>oluşt</w:t>
      </w:r>
      <w:r w:rsidR="002E1ABA">
        <w:rPr>
          <w:sz w:val="24"/>
          <w:szCs w:val="24"/>
        </w:rPr>
        <w:t xml:space="preserve">urur. Bu bilgi tabanı, firmanın </w:t>
      </w:r>
      <w:r w:rsidRPr="00590EA0">
        <w:rPr>
          <w:sz w:val="24"/>
          <w:szCs w:val="24"/>
        </w:rPr>
        <w:t>yeni malzemelerin, teknolojilerin ve yöntemlerin değerini daha hızlı değerlendirmesini sağlar. Soğurma kapasitesinin etkileri, başkala</w:t>
      </w:r>
      <w:r w:rsidR="002E1ABA">
        <w:rPr>
          <w:sz w:val="24"/>
          <w:szCs w:val="24"/>
        </w:rPr>
        <w:t xml:space="preserve">rından önce </w:t>
      </w:r>
      <w:r w:rsidRPr="00590EA0">
        <w:rPr>
          <w:sz w:val="24"/>
          <w:szCs w:val="24"/>
        </w:rPr>
        <w:t>yeni teknolojiler</w:t>
      </w:r>
      <w:r w:rsidR="002E1ABA">
        <w:rPr>
          <w:sz w:val="24"/>
          <w:szCs w:val="24"/>
        </w:rPr>
        <w:t xml:space="preserve"> geliştiren firmaların öncü olmada</w:t>
      </w:r>
      <w:r w:rsidRPr="00590EA0">
        <w:rPr>
          <w:sz w:val="24"/>
          <w:szCs w:val="24"/>
        </w:rPr>
        <w:t xml:space="preserve"> bir avantaja sahip olabileceklerini düşündürmektedir. Teknoloji gelişimine yatırım yapmaktan vazgeçen firmalar, teknolojiyi geliştirme</w:t>
      </w:r>
      <w:r w:rsidR="002E1ABA">
        <w:rPr>
          <w:sz w:val="24"/>
          <w:szCs w:val="24"/>
        </w:rPr>
        <w:t>yi</w:t>
      </w:r>
      <w:r w:rsidRPr="00590EA0">
        <w:rPr>
          <w:sz w:val="24"/>
          <w:szCs w:val="24"/>
        </w:rPr>
        <w:t xml:space="preserve"> çok pahalı bulabilirler. </w:t>
      </w:r>
    </w:p>
    <w:p w:rsidR="006E7591" w:rsidRPr="00590EA0" w:rsidRDefault="002E1ABA" w:rsidP="002E1ABA">
      <w:pPr>
        <w:ind w:firstLine="708"/>
        <w:jc w:val="both"/>
        <w:rPr>
          <w:sz w:val="24"/>
          <w:szCs w:val="24"/>
        </w:rPr>
      </w:pPr>
      <w:r>
        <w:rPr>
          <w:sz w:val="24"/>
          <w:szCs w:val="24"/>
        </w:rPr>
        <w:t>Genel olarak</w:t>
      </w:r>
      <w:r w:rsidR="007E5D2A" w:rsidRPr="00590EA0">
        <w:rPr>
          <w:sz w:val="24"/>
          <w:szCs w:val="24"/>
        </w:rPr>
        <w:t xml:space="preserve">, belirli bir teknolojiyi kullanan ve onu </w:t>
      </w:r>
      <w:r>
        <w:rPr>
          <w:sz w:val="24"/>
          <w:szCs w:val="24"/>
        </w:rPr>
        <w:t>geliştiren</w:t>
      </w:r>
      <w:r w:rsidR="007E5D2A" w:rsidRPr="00590EA0">
        <w:rPr>
          <w:sz w:val="24"/>
          <w:szCs w:val="24"/>
        </w:rPr>
        <w:t xml:space="preserve"> firmalar ne kadar </w:t>
      </w:r>
      <w:r>
        <w:rPr>
          <w:sz w:val="24"/>
          <w:szCs w:val="24"/>
        </w:rPr>
        <w:t>çoksa</w:t>
      </w:r>
      <w:r w:rsidR="007E5D2A" w:rsidRPr="00590EA0">
        <w:rPr>
          <w:sz w:val="24"/>
          <w:szCs w:val="24"/>
        </w:rPr>
        <w:t xml:space="preserve">, bu teknoloji ile ilgili olarak </w:t>
      </w:r>
      <w:r>
        <w:rPr>
          <w:sz w:val="24"/>
          <w:szCs w:val="24"/>
        </w:rPr>
        <w:t xml:space="preserve">soğurma kapasitesi o kadar fazladır ve bu da </w:t>
      </w:r>
      <w:r w:rsidR="007E5D2A" w:rsidRPr="00590EA0">
        <w:rPr>
          <w:sz w:val="24"/>
          <w:szCs w:val="24"/>
        </w:rPr>
        <w:t xml:space="preserve">teknolojinin (ve ilgili teknolojilerin) geliştirilmesini daha etkin ve verimli hale getirir. Dahası, şirketler çekirdek teknolojinin verimliliğini </w:t>
      </w:r>
      <w:r>
        <w:rPr>
          <w:sz w:val="24"/>
          <w:szCs w:val="24"/>
        </w:rPr>
        <w:t>artırmak ve kullanımını kolaylaştırmak</w:t>
      </w:r>
      <w:r w:rsidR="007E5D2A" w:rsidRPr="00590EA0">
        <w:rPr>
          <w:sz w:val="24"/>
          <w:szCs w:val="24"/>
        </w:rPr>
        <w:t xml:space="preserve"> için tamamlayıcı teknolojiler geliştirdikçe, teknoloji diğer firmalara </w:t>
      </w:r>
      <w:r>
        <w:rPr>
          <w:sz w:val="24"/>
          <w:szCs w:val="24"/>
        </w:rPr>
        <w:t xml:space="preserve">da </w:t>
      </w:r>
      <w:r w:rsidR="007E5D2A" w:rsidRPr="00590EA0">
        <w:rPr>
          <w:sz w:val="24"/>
          <w:szCs w:val="24"/>
        </w:rPr>
        <w:t>daha cazip hale geli</w:t>
      </w:r>
      <w:r>
        <w:rPr>
          <w:sz w:val="24"/>
          <w:szCs w:val="24"/>
        </w:rPr>
        <w:t xml:space="preserve">yor. Özetle, öğrenme etkileri, yeni </w:t>
      </w:r>
      <w:r w:rsidR="007E5D2A" w:rsidRPr="00590EA0">
        <w:rPr>
          <w:sz w:val="24"/>
          <w:szCs w:val="24"/>
        </w:rPr>
        <w:t>teknoloji ürünlerinin çoğu zaman bir avantaja sahip olduğunu göstermektedir; çünkü bu ürünler</w:t>
      </w:r>
      <w:r>
        <w:rPr>
          <w:sz w:val="24"/>
          <w:szCs w:val="24"/>
        </w:rPr>
        <w:t xml:space="preserve">i </w:t>
      </w:r>
      <w:r w:rsidR="007E5D2A" w:rsidRPr="00590EA0">
        <w:rPr>
          <w:sz w:val="24"/>
          <w:szCs w:val="24"/>
        </w:rPr>
        <w:t xml:space="preserve">geliştirmek ve </w:t>
      </w:r>
      <w:r>
        <w:rPr>
          <w:sz w:val="24"/>
          <w:szCs w:val="24"/>
        </w:rPr>
        <w:t>iyileştirmek</w:t>
      </w:r>
      <w:r w:rsidR="007E5D2A" w:rsidRPr="00590EA0">
        <w:rPr>
          <w:sz w:val="24"/>
          <w:szCs w:val="24"/>
        </w:rPr>
        <w:t xml:space="preserve"> için daha fazla zamanınız olur. </w:t>
      </w:r>
    </w:p>
    <w:p w:rsidR="007E5D2A" w:rsidRPr="00590EA0" w:rsidRDefault="007E5D2A" w:rsidP="007E5D2A">
      <w:pPr>
        <w:jc w:val="both"/>
        <w:rPr>
          <w:b/>
          <w:sz w:val="24"/>
          <w:szCs w:val="24"/>
        </w:rPr>
      </w:pPr>
      <w:r w:rsidRPr="00590EA0">
        <w:rPr>
          <w:b/>
          <w:sz w:val="24"/>
          <w:szCs w:val="24"/>
        </w:rPr>
        <w:t>Ağ Dışsallıkları</w:t>
      </w:r>
    </w:p>
    <w:p w:rsidR="007E5D2A" w:rsidRPr="00590EA0" w:rsidRDefault="002E1ABA" w:rsidP="007E5D2A">
      <w:pPr>
        <w:jc w:val="both"/>
        <w:rPr>
          <w:sz w:val="24"/>
          <w:szCs w:val="24"/>
        </w:rPr>
      </w:pPr>
      <w:r>
        <w:rPr>
          <w:sz w:val="24"/>
          <w:szCs w:val="24"/>
        </w:rPr>
        <w:t xml:space="preserve">Ağ dışsallıkları, </w:t>
      </w:r>
      <w:r w:rsidR="007E5D2A" w:rsidRPr="00590EA0">
        <w:rPr>
          <w:sz w:val="24"/>
          <w:szCs w:val="24"/>
        </w:rPr>
        <w:t>bir paz</w:t>
      </w:r>
      <w:r>
        <w:rPr>
          <w:sz w:val="24"/>
          <w:szCs w:val="24"/>
        </w:rPr>
        <w:t>arda</w:t>
      </w:r>
      <w:r w:rsidR="007E5D2A" w:rsidRPr="00590EA0">
        <w:rPr>
          <w:sz w:val="24"/>
          <w:szCs w:val="24"/>
        </w:rPr>
        <w:t xml:space="preserve"> bir malın kull</w:t>
      </w:r>
      <w:r>
        <w:rPr>
          <w:sz w:val="24"/>
          <w:szCs w:val="24"/>
        </w:rPr>
        <w:t xml:space="preserve">anılmasından elde edilen kazancın </w:t>
      </w:r>
      <w:r w:rsidR="007E5D2A" w:rsidRPr="00590EA0">
        <w:rPr>
          <w:sz w:val="24"/>
          <w:szCs w:val="24"/>
        </w:rPr>
        <w:t>aynı malın diğer kullanıcılarının sayısıyla birlikte art</w:t>
      </w:r>
      <w:r>
        <w:rPr>
          <w:sz w:val="24"/>
          <w:szCs w:val="24"/>
        </w:rPr>
        <w:t>masını ifade eder</w:t>
      </w:r>
      <w:r w:rsidR="007E5D2A" w:rsidRPr="00590EA0">
        <w:rPr>
          <w:sz w:val="24"/>
          <w:szCs w:val="24"/>
        </w:rPr>
        <w:t xml:space="preserve">. Ağ dışsallık etkilerini gösteren pazar örnekleri, demiryolları veya telekomünikasyon gibi fiziksel ağları kapsayan klasik örneklerdir. Demiryolları, demiryolu ağının </w:t>
      </w:r>
      <w:r>
        <w:rPr>
          <w:sz w:val="24"/>
          <w:szCs w:val="24"/>
        </w:rPr>
        <w:t xml:space="preserve">büyüklüğü (ve bu nedenle gidilen yer </w:t>
      </w:r>
      <w:r w:rsidR="007E5D2A" w:rsidRPr="00590EA0">
        <w:rPr>
          <w:sz w:val="24"/>
          <w:szCs w:val="24"/>
        </w:rPr>
        <w:t xml:space="preserve">sayısı) arttıkça daha değerlidir. Benzer şekilde, telefon yalnızca bir </w:t>
      </w:r>
      <w:r>
        <w:rPr>
          <w:sz w:val="24"/>
          <w:szCs w:val="24"/>
        </w:rPr>
        <w:t xml:space="preserve">kaç kişi aranabilirse çok değerli </w:t>
      </w:r>
      <w:r w:rsidR="007E5D2A" w:rsidRPr="00590EA0">
        <w:rPr>
          <w:sz w:val="24"/>
          <w:szCs w:val="24"/>
        </w:rPr>
        <w:t xml:space="preserve">değildir - telefonun sağladığı hizmetin miktarı </w:t>
      </w:r>
      <w:r>
        <w:rPr>
          <w:sz w:val="24"/>
          <w:szCs w:val="24"/>
        </w:rPr>
        <w:t>şebeke miktarı ile</w:t>
      </w:r>
      <w:r w:rsidR="007E5D2A" w:rsidRPr="00590EA0">
        <w:rPr>
          <w:sz w:val="24"/>
          <w:szCs w:val="24"/>
        </w:rPr>
        <w:t xml:space="preserve"> doğrudan ilgilidir.</w:t>
      </w:r>
    </w:p>
    <w:p w:rsidR="007E5D2A" w:rsidRPr="00590EA0" w:rsidRDefault="007E5D2A" w:rsidP="002E1ABA">
      <w:pPr>
        <w:ind w:firstLine="708"/>
        <w:jc w:val="both"/>
        <w:rPr>
          <w:sz w:val="24"/>
          <w:szCs w:val="24"/>
        </w:rPr>
      </w:pPr>
      <w:r w:rsidRPr="00590EA0">
        <w:rPr>
          <w:sz w:val="24"/>
          <w:szCs w:val="24"/>
        </w:rPr>
        <w:t>Ağ dışsallıkları, fiziksel ağlar bulunmayan pazarlarda da ortaya çıkabilir. Örneğin, bir malın kullanılmasından elde edilen bir yarar, aynı malın kullanıcı sayısıyla birlikte artabilir. Bir kullanıcı, dosya alışverişi</w:t>
      </w:r>
      <w:r w:rsidR="00A41B61">
        <w:rPr>
          <w:sz w:val="24"/>
          <w:szCs w:val="24"/>
        </w:rPr>
        <w:t>ni kolaylaştırdığ</w:t>
      </w:r>
      <w:r w:rsidRPr="00590EA0">
        <w:rPr>
          <w:sz w:val="24"/>
          <w:szCs w:val="24"/>
        </w:rPr>
        <w:t xml:space="preserve">ı için, teknolojik avantajlarından ziyade, diğer kullanıcılarının sayısına dayalı </w:t>
      </w:r>
      <w:r w:rsidR="00A41B61">
        <w:rPr>
          <w:sz w:val="24"/>
          <w:szCs w:val="24"/>
        </w:rPr>
        <w:t xml:space="preserve">olarak </w:t>
      </w:r>
      <w:r w:rsidRPr="00590EA0">
        <w:rPr>
          <w:sz w:val="24"/>
          <w:szCs w:val="24"/>
        </w:rPr>
        <w:t xml:space="preserve">bir bilgisayar </w:t>
      </w:r>
      <w:r w:rsidR="00A41B61">
        <w:rPr>
          <w:sz w:val="24"/>
          <w:szCs w:val="24"/>
        </w:rPr>
        <w:t>sistemini</w:t>
      </w:r>
      <w:r w:rsidRPr="00590EA0">
        <w:rPr>
          <w:sz w:val="24"/>
          <w:szCs w:val="24"/>
        </w:rPr>
        <w:t xml:space="preserve"> seçebilir. Örneğin, birçok kişi Windows işletim sistemini ve bir Intel mikroişlemcisini kullanan bir bilgisayar seçer çünkü (Windows ve Intel) </w:t>
      </w:r>
      <w:r w:rsidR="00A41B61">
        <w:rPr>
          <w:sz w:val="24"/>
          <w:szCs w:val="24"/>
        </w:rPr>
        <w:t xml:space="preserve">bu sistem </w:t>
      </w:r>
      <w:r w:rsidRPr="00590EA0">
        <w:rPr>
          <w:sz w:val="24"/>
          <w:szCs w:val="24"/>
        </w:rPr>
        <w:t xml:space="preserve">en çok kurulu tabana sahiptir ve </w:t>
      </w:r>
      <w:r w:rsidR="00A41B61">
        <w:rPr>
          <w:sz w:val="24"/>
          <w:szCs w:val="24"/>
        </w:rPr>
        <w:t>k</w:t>
      </w:r>
      <w:r w:rsidRPr="00590EA0">
        <w:rPr>
          <w:sz w:val="24"/>
          <w:szCs w:val="24"/>
        </w:rPr>
        <w:t>ullanıcı</w:t>
      </w:r>
      <w:r w:rsidR="00A41B61">
        <w:rPr>
          <w:sz w:val="24"/>
          <w:szCs w:val="24"/>
        </w:rPr>
        <w:t xml:space="preserve">ların dosyaları birbirine uyumlu olacağı için kullanan </w:t>
      </w:r>
      <w:r w:rsidRPr="00590EA0">
        <w:rPr>
          <w:sz w:val="24"/>
          <w:szCs w:val="24"/>
        </w:rPr>
        <w:t xml:space="preserve">kişi sayısını en yükseğe çıkarır. Ayrıca, belirli bir platformda kullanıcının eğitimi, platformun kurulu tabanının boyutu arttıkça daha değerli hale gelir. </w:t>
      </w:r>
      <w:r w:rsidRPr="00590EA0">
        <w:rPr>
          <w:sz w:val="24"/>
          <w:szCs w:val="24"/>
        </w:rPr>
        <w:lastRenderedPageBreak/>
        <w:t>Kul</w:t>
      </w:r>
      <w:r w:rsidR="00A41B61">
        <w:rPr>
          <w:sz w:val="24"/>
          <w:szCs w:val="24"/>
        </w:rPr>
        <w:t>lanıcı, bir bilgisayar işletim sistemini</w:t>
      </w:r>
      <w:r w:rsidRPr="00590EA0">
        <w:rPr>
          <w:sz w:val="24"/>
          <w:szCs w:val="24"/>
        </w:rPr>
        <w:t xml:space="preserve"> kullanmayı öğrenmek için çok çaba sarf etme</w:t>
      </w:r>
      <w:r w:rsidR="00A41B61">
        <w:rPr>
          <w:sz w:val="24"/>
          <w:szCs w:val="24"/>
        </w:rPr>
        <w:t xml:space="preserve">k durumundaysa, </w:t>
      </w:r>
      <w:r w:rsidRPr="00590EA0">
        <w:rPr>
          <w:sz w:val="24"/>
          <w:szCs w:val="24"/>
        </w:rPr>
        <w:t xml:space="preserve">muhtemelen bu gayreti en çok kullanacağına inandığı formatı öğrenmeye </w:t>
      </w:r>
      <w:r w:rsidR="00A41B61">
        <w:rPr>
          <w:sz w:val="24"/>
          <w:szCs w:val="24"/>
        </w:rPr>
        <w:t>harcayacaktır</w:t>
      </w:r>
      <w:r w:rsidRPr="00590EA0">
        <w:rPr>
          <w:sz w:val="24"/>
          <w:szCs w:val="24"/>
        </w:rPr>
        <w:t>.</w:t>
      </w:r>
    </w:p>
    <w:p w:rsidR="007E5D2A" w:rsidRPr="00590EA0" w:rsidRDefault="007E5D2A" w:rsidP="00144C32">
      <w:pPr>
        <w:ind w:firstLine="708"/>
        <w:jc w:val="both"/>
        <w:rPr>
          <w:sz w:val="24"/>
          <w:szCs w:val="24"/>
        </w:rPr>
      </w:pPr>
      <w:r w:rsidRPr="00590EA0">
        <w:rPr>
          <w:sz w:val="24"/>
          <w:szCs w:val="24"/>
        </w:rPr>
        <w:t>Ağ dışsallıkları, tamamlayıcı mallar önemliyken de orta</w:t>
      </w:r>
      <w:r w:rsidR="00A41B61">
        <w:rPr>
          <w:sz w:val="24"/>
          <w:szCs w:val="24"/>
        </w:rPr>
        <w:t xml:space="preserve">ya çıkar. Birçok ürün, uygun tamamlayıcı mallar olduğunda </w:t>
      </w:r>
      <w:r w:rsidRPr="00590EA0">
        <w:rPr>
          <w:sz w:val="24"/>
          <w:szCs w:val="24"/>
        </w:rPr>
        <w:t>(</w:t>
      </w:r>
      <w:proofErr w:type="spellStart"/>
      <w:r w:rsidRPr="00590EA0">
        <w:rPr>
          <w:sz w:val="24"/>
          <w:szCs w:val="24"/>
        </w:rPr>
        <w:t>VCR'ler</w:t>
      </w:r>
      <w:proofErr w:type="spellEnd"/>
      <w:r w:rsidRPr="00590EA0">
        <w:rPr>
          <w:sz w:val="24"/>
          <w:szCs w:val="24"/>
        </w:rPr>
        <w:t xml:space="preserve"> için </w:t>
      </w:r>
      <w:proofErr w:type="spellStart"/>
      <w:r w:rsidRPr="00590EA0">
        <w:rPr>
          <w:sz w:val="24"/>
          <w:szCs w:val="24"/>
        </w:rPr>
        <w:t>videotaplar</w:t>
      </w:r>
      <w:proofErr w:type="spellEnd"/>
      <w:r w:rsidRPr="00590EA0">
        <w:rPr>
          <w:sz w:val="24"/>
          <w:szCs w:val="24"/>
        </w:rPr>
        <w:t xml:space="preserve">, kameralar için film gibi) </w:t>
      </w:r>
      <w:r w:rsidR="00A41B61">
        <w:rPr>
          <w:sz w:val="24"/>
          <w:szCs w:val="24"/>
        </w:rPr>
        <w:t xml:space="preserve">işlevsel olur. Bazı </w:t>
      </w:r>
      <w:r w:rsidRPr="00590EA0">
        <w:rPr>
          <w:sz w:val="24"/>
          <w:szCs w:val="24"/>
        </w:rPr>
        <w:t>firmalar ta</w:t>
      </w:r>
      <w:r w:rsidR="00A41B61">
        <w:rPr>
          <w:sz w:val="24"/>
          <w:szCs w:val="24"/>
        </w:rPr>
        <w:t xml:space="preserve">mamlayıcı mallar veya hizmetler </w:t>
      </w:r>
      <w:r w:rsidRPr="00590EA0">
        <w:rPr>
          <w:sz w:val="24"/>
          <w:szCs w:val="24"/>
        </w:rPr>
        <w:t>için diğer şirketlere güvenirken (diğer bir deyişle, bilgisayar üreticileri genellikle servis ve yazılım tedarik etmek için diğer satıcılara güveniyorlar) ba</w:t>
      </w:r>
      <w:r w:rsidR="00A41B61">
        <w:rPr>
          <w:sz w:val="24"/>
          <w:szCs w:val="24"/>
        </w:rPr>
        <w:t>zı firmalar hem malları</w:t>
      </w:r>
      <w:r w:rsidRPr="00590EA0">
        <w:rPr>
          <w:sz w:val="24"/>
          <w:szCs w:val="24"/>
        </w:rPr>
        <w:t xml:space="preserve"> hem de tamamlayıcılar</w:t>
      </w:r>
      <w:r w:rsidR="00A41B61">
        <w:rPr>
          <w:sz w:val="24"/>
          <w:szCs w:val="24"/>
        </w:rPr>
        <w:t>ı üretirler</w:t>
      </w:r>
      <w:r w:rsidRPr="00590EA0">
        <w:rPr>
          <w:sz w:val="24"/>
          <w:szCs w:val="24"/>
        </w:rPr>
        <w:t xml:space="preserve"> (Kodak </w:t>
      </w:r>
      <w:r w:rsidR="00081A0A">
        <w:rPr>
          <w:sz w:val="24"/>
          <w:szCs w:val="24"/>
        </w:rPr>
        <w:t>hem kamerayı hem de filmi üretmiştir)</w:t>
      </w:r>
      <w:r w:rsidRPr="00590EA0">
        <w:rPr>
          <w:sz w:val="24"/>
          <w:szCs w:val="24"/>
        </w:rPr>
        <w:t xml:space="preserve">. </w:t>
      </w:r>
      <w:r w:rsidR="00081A0A">
        <w:rPr>
          <w:sz w:val="24"/>
          <w:szCs w:val="24"/>
        </w:rPr>
        <w:t>Daha çok müşteri temeli olan ürünler tam</w:t>
      </w:r>
      <w:r w:rsidRPr="00590EA0">
        <w:rPr>
          <w:sz w:val="24"/>
          <w:szCs w:val="24"/>
        </w:rPr>
        <w:t xml:space="preserve">amlayıcı malların geliştiricilerini daha fazla çekecektir. </w:t>
      </w:r>
      <w:r w:rsidR="00081A0A">
        <w:rPr>
          <w:sz w:val="24"/>
          <w:szCs w:val="24"/>
        </w:rPr>
        <w:t xml:space="preserve">Buna en iyi örnek Microsoft’tur. </w:t>
      </w:r>
      <w:r w:rsidRPr="00590EA0">
        <w:rPr>
          <w:sz w:val="24"/>
          <w:szCs w:val="24"/>
        </w:rPr>
        <w:t xml:space="preserve"> Windows işletim sisteminin </w:t>
      </w:r>
      <w:r w:rsidR="00081A0A">
        <w:rPr>
          <w:sz w:val="24"/>
          <w:szCs w:val="24"/>
        </w:rPr>
        <w:t xml:space="preserve">müşteri temeli çok fazla olduğu için, </w:t>
      </w:r>
      <w:r w:rsidRPr="00590EA0">
        <w:rPr>
          <w:sz w:val="24"/>
          <w:szCs w:val="24"/>
        </w:rPr>
        <w:t xml:space="preserve"> pek çok </w:t>
      </w:r>
      <w:r w:rsidR="00081A0A">
        <w:rPr>
          <w:sz w:val="24"/>
          <w:szCs w:val="24"/>
        </w:rPr>
        <w:t>yazılım</w:t>
      </w:r>
      <w:r w:rsidRPr="00590EA0">
        <w:rPr>
          <w:sz w:val="24"/>
          <w:szCs w:val="24"/>
        </w:rPr>
        <w:t xml:space="preserve"> üreticileri, ürünlerini </w:t>
      </w:r>
      <w:r w:rsidR="00081A0A">
        <w:rPr>
          <w:sz w:val="24"/>
          <w:szCs w:val="24"/>
        </w:rPr>
        <w:t>Windows ile uyumlu olarak tasarlamayı seçti. Tamamlayıcı malların bulunabilirliği</w:t>
      </w:r>
      <w:r w:rsidRPr="00590EA0">
        <w:rPr>
          <w:sz w:val="24"/>
          <w:szCs w:val="24"/>
        </w:rPr>
        <w:t xml:space="preserve">, </w:t>
      </w:r>
      <w:r w:rsidR="00081A0A">
        <w:rPr>
          <w:sz w:val="24"/>
          <w:szCs w:val="24"/>
        </w:rPr>
        <w:t xml:space="preserve">kullanıcıların seçimini etkileyecektir. Bu da kendi kendini pekiştiren bir döngü oluşturur. </w:t>
      </w:r>
    </w:p>
    <w:p w:rsidR="007E5D2A" w:rsidRPr="00590EA0" w:rsidRDefault="007E5D2A" w:rsidP="00144C32">
      <w:pPr>
        <w:ind w:firstLine="708"/>
        <w:jc w:val="both"/>
        <w:rPr>
          <w:sz w:val="24"/>
          <w:szCs w:val="24"/>
        </w:rPr>
      </w:pPr>
      <w:r w:rsidRPr="00590EA0">
        <w:rPr>
          <w:sz w:val="24"/>
          <w:szCs w:val="24"/>
        </w:rPr>
        <w:t xml:space="preserve">Bu döngünün etkisi, Microsoft'un işletim sistemi piyasasına ve daha sonra grafik kullanıcı </w:t>
      </w:r>
      <w:proofErr w:type="spellStart"/>
      <w:r w:rsidRPr="00590EA0">
        <w:rPr>
          <w:sz w:val="24"/>
          <w:szCs w:val="24"/>
        </w:rPr>
        <w:t>arayüzü</w:t>
      </w:r>
      <w:proofErr w:type="spellEnd"/>
      <w:r w:rsidRPr="00590EA0">
        <w:rPr>
          <w:sz w:val="24"/>
          <w:szCs w:val="24"/>
        </w:rPr>
        <w:t xml:space="preserve"> pazarına </w:t>
      </w:r>
      <w:proofErr w:type="gramStart"/>
      <w:r w:rsidRPr="00590EA0">
        <w:rPr>
          <w:sz w:val="24"/>
          <w:szCs w:val="24"/>
        </w:rPr>
        <w:t>hakimiyeti</w:t>
      </w:r>
      <w:r w:rsidR="00081A0A">
        <w:rPr>
          <w:sz w:val="24"/>
          <w:szCs w:val="24"/>
        </w:rPr>
        <w:t>nde</w:t>
      </w:r>
      <w:proofErr w:type="gramEnd"/>
      <w:r w:rsidR="00081A0A">
        <w:rPr>
          <w:sz w:val="24"/>
          <w:szCs w:val="24"/>
        </w:rPr>
        <w:t xml:space="preserve"> açık olarak gösterilmektedir. Microsoft'un işletim sistemindeki </w:t>
      </w:r>
      <w:r w:rsidRPr="00590EA0">
        <w:rPr>
          <w:sz w:val="24"/>
          <w:szCs w:val="24"/>
        </w:rPr>
        <w:t>avantajı, tamamlayıcı malların bulunabilirliğine bir avantaj sağladı. Bu ağ dışsallık avantajları, Windows'un</w:t>
      </w:r>
      <w:r w:rsidR="00081A0A">
        <w:rPr>
          <w:sz w:val="24"/>
          <w:szCs w:val="24"/>
        </w:rPr>
        <w:t xml:space="preserve">, </w:t>
      </w:r>
      <w:proofErr w:type="spellStart"/>
      <w:r w:rsidR="00081A0A">
        <w:rPr>
          <w:sz w:val="24"/>
          <w:szCs w:val="24"/>
        </w:rPr>
        <w:t>Geoworks</w:t>
      </w:r>
      <w:proofErr w:type="spellEnd"/>
      <w:r w:rsidR="00081A0A">
        <w:rPr>
          <w:sz w:val="24"/>
          <w:szCs w:val="24"/>
        </w:rPr>
        <w:t xml:space="preserve"> ve </w:t>
      </w:r>
      <w:proofErr w:type="spellStart"/>
      <w:r w:rsidR="00081A0A">
        <w:rPr>
          <w:sz w:val="24"/>
          <w:szCs w:val="24"/>
        </w:rPr>
        <w:t>NeXT</w:t>
      </w:r>
      <w:proofErr w:type="spellEnd"/>
      <w:r w:rsidR="00081A0A">
        <w:rPr>
          <w:sz w:val="24"/>
          <w:szCs w:val="24"/>
        </w:rPr>
        <w:t xml:space="preserve"> gibi rakipleri </w:t>
      </w:r>
      <w:r w:rsidRPr="00590EA0">
        <w:rPr>
          <w:sz w:val="24"/>
          <w:szCs w:val="24"/>
        </w:rPr>
        <w:t xml:space="preserve">piyasanın dışında tutmasını sağladı (ve bazıları </w:t>
      </w:r>
      <w:proofErr w:type="spellStart"/>
      <w:r w:rsidRPr="00590EA0">
        <w:rPr>
          <w:sz w:val="24"/>
          <w:szCs w:val="24"/>
        </w:rPr>
        <w:t>Apple'ı</w:t>
      </w:r>
      <w:proofErr w:type="spellEnd"/>
      <w:r w:rsidRPr="00590EA0">
        <w:rPr>
          <w:sz w:val="24"/>
          <w:szCs w:val="24"/>
        </w:rPr>
        <w:t xml:space="preserve"> tartışıyor).</w:t>
      </w:r>
    </w:p>
    <w:p w:rsidR="007E5D2A" w:rsidRPr="00081A0A" w:rsidRDefault="007E5D2A" w:rsidP="007E5D2A">
      <w:pPr>
        <w:jc w:val="both"/>
        <w:rPr>
          <w:b/>
          <w:sz w:val="24"/>
          <w:szCs w:val="24"/>
        </w:rPr>
      </w:pPr>
      <w:r w:rsidRPr="00081A0A">
        <w:rPr>
          <w:b/>
          <w:sz w:val="24"/>
          <w:szCs w:val="24"/>
        </w:rPr>
        <w:t>UYGULAMADAKİ TEORİ: MICROSOFT’UN YÜKSELİŞİ</w:t>
      </w:r>
    </w:p>
    <w:p w:rsidR="007E5D2A" w:rsidRPr="00590EA0" w:rsidRDefault="007E5D2A" w:rsidP="007E5D2A">
      <w:pPr>
        <w:jc w:val="both"/>
        <w:rPr>
          <w:sz w:val="24"/>
          <w:szCs w:val="24"/>
        </w:rPr>
      </w:pPr>
      <w:r w:rsidRPr="00590EA0">
        <w:rPr>
          <w:sz w:val="24"/>
          <w:szCs w:val="24"/>
        </w:rPr>
        <w:t>1980'lerin başından bu yana, Microsoft Windows, kişisel bilgisayar işletim sistemi pazarının ezici bir payını kontrol</w:t>
      </w:r>
      <w:r w:rsidR="00144C32">
        <w:rPr>
          <w:sz w:val="24"/>
          <w:szCs w:val="24"/>
        </w:rPr>
        <w:t>ü</w:t>
      </w:r>
      <w:r w:rsidRPr="00590EA0">
        <w:rPr>
          <w:sz w:val="24"/>
          <w:szCs w:val="24"/>
        </w:rPr>
        <w:t xml:space="preserve"> altına aldı. Bir işletim sistemi, ana programı veya </w:t>
      </w:r>
      <w:r w:rsidR="00144C32">
        <w:rPr>
          <w:sz w:val="24"/>
          <w:szCs w:val="24"/>
        </w:rPr>
        <w:t>başka programları çalıştırmayı sağlar</w:t>
      </w:r>
      <w:r w:rsidRPr="00590EA0">
        <w:rPr>
          <w:sz w:val="24"/>
          <w:szCs w:val="24"/>
        </w:rPr>
        <w:t>. İşletim sistemleri, girdiyi tanır, çıktıyı ekrana gönderir, disk sürücüleri üzerindeki</w:t>
      </w:r>
      <w:r w:rsidR="00144C32">
        <w:rPr>
          <w:sz w:val="24"/>
          <w:szCs w:val="24"/>
        </w:rPr>
        <w:t xml:space="preserve"> dosyaları ve dizinleri izler,</w:t>
      </w:r>
      <w:r w:rsidRPr="00590EA0">
        <w:rPr>
          <w:sz w:val="24"/>
          <w:szCs w:val="24"/>
        </w:rPr>
        <w:t xml:space="preserve"> çevre aygıtlarını denetle</w:t>
      </w:r>
      <w:r w:rsidR="00144C32">
        <w:rPr>
          <w:sz w:val="24"/>
          <w:szCs w:val="24"/>
        </w:rPr>
        <w:t>mekten</w:t>
      </w:r>
      <w:r w:rsidRPr="00590EA0">
        <w:rPr>
          <w:sz w:val="24"/>
          <w:szCs w:val="24"/>
        </w:rPr>
        <w:t xml:space="preserve"> sorumludur. İşletim sistemi, diğer yazılım uygulamalarının nasıl tasarlanacağını belirlediğinden, Microsoft'un işletim sistemi pazarındaki üstünlüğü yazılım endüstrisinde </w:t>
      </w:r>
      <w:r w:rsidR="00144C32">
        <w:rPr>
          <w:sz w:val="24"/>
          <w:szCs w:val="24"/>
        </w:rPr>
        <w:t xml:space="preserve">onu </w:t>
      </w:r>
      <w:r w:rsidRPr="00590EA0">
        <w:rPr>
          <w:sz w:val="24"/>
          <w:szCs w:val="24"/>
        </w:rPr>
        <w:t>olağanüstü güçlü bir hale getirdi. Bununla birlikte, Microsoft'un bir yazılım süper</w:t>
      </w:r>
      <w:r w:rsidR="00144C32">
        <w:rPr>
          <w:sz w:val="24"/>
          <w:szCs w:val="24"/>
        </w:rPr>
        <w:t xml:space="preserve"> gücü olması </w:t>
      </w:r>
      <w:r w:rsidRPr="00590EA0">
        <w:rPr>
          <w:sz w:val="24"/>
          <w:szCs w:val="24"/>
        </w:rPr>
        <w:t>bir dizi koşulun ortaya çıkması nedeniyle oluşuyordu. Bu olaylar farklı şekilde ortaya çıksaydı, Microsoft'un gelişimi hiç olmayabilirdi.</w:t>
      </w:r>
    </w:p>
    <w:p w:rsidR="007E5D2A" w:rsidRPr="00590EA0" w:rsidRDefault="007E5D2A" w:rsidP="00144C32">
      <w:pPr>
        <w:ind w:firstLine="708"/>
        <w:jc w:val="both"/>
        <w:rPr>
          <w:sz w:val="24"/>
          <w:szCs w:val="24"/>
        </w:rPr>
      </w:pPr>
      <w:r w:rsidRPr="00590EA0">
        <w:rPr>
          <w:sz w:val="24"/>
          <w:szCs w:val="24"/>
        </w:rPr>
        <w:t xml:space="preserve">1980 yılında, kişisel bilgisayarlar için baskın olan işletim sistemi CP / M idi. CP / M, </w:t>
      </w:r>
      <w:proofErr w:type="spellStart"/>
      <w:r w:rsidRPr="00590EA0">
        <w:rPr>
          <w:sz w:val="24"/>
          <w:szCs w:val="24"/>
        </w:rPr>
        <w:t>Gary</w:t>
      </w:r>
      <w:proofErr w:type="spellEnd"/>
      <w:r w:rsidRPr="00590EA0">
        <w:rPr>
          <w:sz w:val="24"/>
          <w:szCs w:val="24"/>
        </w:rPr>
        <w:t xml:space="preserve"> </w:t>
      </w:r>
      <w:proofErr w:type="spellStart"/>
      <w:r w:rsidRPr="00590EA0">
        <w:rPr>
          <w:sz w:val="24"/>
          <w:szCs w:val="24"/>
        </w:rPr>
        <w:t>K</w:t>
      </w:r>
      <w:r w:rsidR="00144C32">
        <w:rPr>
          <w:sz w:val="24"/>
          <w:szCs w:val="24"/>
        </w:rPr>
        <w:t>ildal</w:t>
      </w:r>
      <w:proofErr w:type="spellEnd"/>
      <w:r w:rsidR="00144C32">
        <w:rPr>
          <w:sz w:val="24"/>
          <w:szCs w:val="24"/>
        </w:rPr>
        <w:t xml:space="preserve"> tarafından icat edildi ve </w:t>
      </w:r>
      <w:proofErr w:type="spellStart"/>
      <w:r w:rsidRPr="00590EA0">
        <w:rPr>
          <w:sz w:val="24"/>
          <w:szCs w:val="24"/>
        </w:rPr>
        <w:t>Kildall'ın</w:t>
      </w:r>
      <w:proofErr w:type="spellEnd"/>
      <w:r w:rsidRPr="00590EA0">
        <w:rPr>
          <w:sz w:val="24"/>
          <w:szCs w:val="24"/>
        </w:rPr>
        <w:t xml:space="preserve"> şirketi </w:t>
      </w:r>
      <w:proofErr w:type="spellStart"/>
      <w:r w:rsidRPr="00590EA0">
        <w:rPr>
          <w:sz w:val="24"/>
          <w:szCs w:val="24"/>
        </w:rPr>
        <w:t>Digital</w:t>
      </w:r>
      <w:proofErr w:type="spellEnd"/>
      <w:r w:rsidRPr="00590EA0">
        <w:rPr>
          <w:sz w:val="24"/>
          <w:szCs w:val="24"/>
        </w:rPr>
        <w:t xml:space="preserve"> </w:t>
      </w:r>
      <w:proofErr w:type="spellStart"/>
      <w:r w:rsidRPr="00590EA0">
        <w:rPr>
          <w:sz w:val="24"/>
          <w:szCs w:val="24"/>
        </w:rPr>
        <w:t>Research</w:t>
      </w:r>
      <w:proofErr w:type="spellEnd"/>
      <w:r w:rsidRPr="00590EA0">
        <w:rPr>
          <w:sz w:val="24"/>
          <w:szCs w:val="24"/>
        </w:rPr>
        <w:t xml:space="preserve"> tarafından pazarlanmakta</w:t>
      </w:r>
      <w:r w:rsidR="00144C32">
        <w:rPr>
          <w:sz w:val="24"/>
          <w:szCs w:val="24"/>
        </w:rPr>
        <w:t>ydı.</w:t>
      </w:r>
      <w:r w:rsidRPr="00590EA0">
        <w:rPr>
          <w:sz w:val="24"/>
          <w:szCs w:val="24"/>
        </w:rPr>
        <w:t xml:space="preserve"> Intel'in </w:t>
      </w:r>
      <w:r w:rsidR="00144C32" w:rsidRPr="00590EA0">
        <w:rPr>
          <w:sz w:val="24"/>
          <w:szCs w:val="24"/>
        </w:rPr>
        <w:t xml:space="preserve">ilk sanal mikroişlemci olan </w:t>
      </w:r>
      <w:r w:rsidRPr="00590EA0">
        <w:rPr>
          <w:sz w:val="24"/>
          <w:szCs w:val="24"/>
        </w:rPr>
        <w:t>4004'ü için özel hesaplamalar yapmak üzere program</w:t>
      </w:r>
      <w:r w:rsidR="00144C32">
        <w:rPr>
          <w:sz w:val="24"/>
          <w:szCs w:val="24"/>
        </w:rPr>
        <w:t xml:space="preserve"> </w:t>
      </w:r>
      <w:r w:rsidR="00144C32">
        <w:rPr>
          <w:sz w:val="24"/>
          <w:szCs w:val="24"/>
        </w:rPr>
        <w:lastRenderedPageBreak/>
        <w:t>yapması için 1</w:t>
      </w:r>
      <w:r w:rsidRPr="00590EA0">
        <w:rPr>
          <w:sz w:val="24"/>
          <w:szCs w:val="24"/>
        </w:rPr>
        <w:t xml:space="preserve">972'de Intel tarafından </w:t>
      </w:r>
      <w:proofErr w:type="spellStart"/>
      <w:r w:rsidR="00144C32">
        <w:rPr>
          <w:sz w:val="24"/>
          <w:szCs w:val="24"/>
        </w:rPr>
        <w:t>Kildall</w:t>
      </w:r>
      <w:proofErr w:type="spellEnd"/>
      <w:r w:rsidR="00144C32">
        <w:rPr>
          <w:sz w:val="24"/>
          <w:szCs w:val="24"/>
        </w:rPr>
        <w:t xml:space="preserve"> ile anlaşma yapıldı</w:t>
      </w:r>
      <w:r w:rsidRPr="00590EA0">
        <w:rPr>
          <w:sz w:val="24"/>
          <w:szCs w:val="24"/>
        </w:rPr>
        <w:t>.</w:t>
      </w:r>
      <w:r w:rsidR="00144C32">
        <w:rPr>
          <w:sz w:val="24"/>
          <w:szCs w:val="24"/>
        </w:rPr>
        <w:t xml:space="preserve"> O yıl, Intel 8008'i bilgisayarda </w:t>
      </w:r>
      <w:r w:rsidRPr="00590EA0">
        <w:rPr>
          <w:sz w:val="24"/>
          <w:szCs w:val="24"/>
        </w:rPr>
        <w:t>kullanacak tasarımcı</w:t>
      </w:r>
      <w:r w:rsidR="00144C32">
        <w:rPr>
          <w:sz w:val="24"/>
          <w:szCs w:val="24"/>
        </w:rPr>
        <w:t xml:space="preserve">lara satmaya başladı ve </w:t>
      </w:r>
      <w:proofErr w:type="spellStart"/>
      <w:r w:rsidR="00144C32">
        <w:rPr>
          <w:sz w:val="24"/>
          <w:szCs w:val="24"/>
        </w:rPr>
        <w:t>Kildall</w:t>
      </w:r>
      <w:proofErr w:type="spellEnd"/>
      <w:r w:rsidR="00144C32">
        <w:rPr>
          <w:sz w:val="24"/>
          <w:szCs w:val="24"/>
        </w:rPr>
        <w:t xml:space="preserve"> ile</w:t>
      </w:r>
      <w:r w:rsidRPr="00590EA0">
        <w:rPr>
          <w:sz w:val="24"/>
          <w:szCs w:val="24"/>
        </w:rPr>
        <w:t xml:space="preserve"> PL / M (Programlama Dili / Mikrobilgisayarlar) adında bir </w:t>
      </w:r>
      <w:proofErr w:type="gramStart"/>
      <w:r w:rsidRPr="00590EA0">
        <w:rPr>
          <w:sz w:val="24"/>
          <w:szCs w:val="24"/>
        </w:rPr>
        <w:t>çip</w:t>
      </w:r>
      <w:proofErr w:type="gramEnd"/>
      <w:r w:rsidRPr="00590EA0">
        <w:rPr>
          <w:sz w:val="24"/>
          <w:szCs w:val="24"/>
        </w:rPr>
        <w:t xml:space="preserve"> için programlama dilini yazmak için </w:t>
      </w:r>
      <w:r w:rsidR="00144C32">
        <w:rPr>
          <w:sz w:val="24"/>
          <w:szCs w:val="24"/>
        </w:rPr>
        <w:t>anlaşma yaptı.</w:t>
      </w:r>
    </w:p>
    <w:p w:rsidR="007E5D2A" w:rsidRPr="00590EA0" w:rsidRDefault="007E5D2A" w:rsidP="00144C32">
      <w:pPr>
        <w:ind w:firstLine="708"/>
        <w:jc w:val="both"/>
        <w:rPr>
          <w:sz w:val="24"/>
          <w:szCs w:val="24"/>
        </w:rPr>
      </w:pPr>
      <w:r w:rsidRPr="00590EA0">
        <w:rPr>
          <w:sz w:val="24"/>
          <w:szCs w:val="24"/>
        </w:rPr>
        <w:t xml:space="preserve">Daha sonra </w:t>
      </w:r>
      <w:proofErr w:type="spellStart"/>
      <w:r w:rsidRPr="00590EA0">
        <w:rPr>
          <w:sz w:val="24"/>
          <w:szCs w:val="24"/>
        </w:rPr>
        <w:t>Memorex</w:t>
      </w:r>
      <w:proofErr w:type="spellEnd"/>
      <w:r w:rsidRPr="00590EA0">
        <w:rPr>
          <w:sz w:val="24"/>
          <w:szCs w:val="24"/>
        </w:rPr>
        <w:t xml:space="preserve"> ve </w:t>
      </w:r>
      <w:proofErr w:type="spellStart"/>
      <w:r w:rsidRPr="00590EA0">
        <w:rPr>
          <w:sz w:val="24"/>
          <w:szCs w:val="24"/>
        </w:rPr>
        <w:t>Shugart</w:t>
      </w:r>
      <w:proofErr w:type="spellEnd"/>
      <w:r w:rsidRPr="00590EA0">
        <w:rPr>
          <w:sz w:val="24"/>
          <w:szCs w:val="24"/>
        </w:rPr>
        <w:t xml:space="preserve">, </w:t>
      </w:r>
      <w:r w:rsidR="00144C32">
        <w:rPr>
          <w:sz w:val="24"/>
          <w:szCs w:val="24"/>
        </w:rPr>
        <w:t xml:space="preserve">delikli kartların yerini alan </w:t>
      </w:r>
      <w:r w:rsidRPr="00590EA0">
        <w:rPr>
          <w:sz w:val="24"/>
          <w:szCs w:val="24"/>
        </w:rPr>
        <w:t xml:space="preserve">disketler (IBM icat etti) sunmaya başladı ve </w:t>
      </w:r>
      <w:proofErr w:type="spellStart"/>
      <w:r w:rsidRPr="00590EA0">
        <w:rPr>
          <w:sz w:val="24"/>
          <w:szCs w:val="24"/>
        </w:rPr>
        <w:t>Kildall</w:t>
      </w:r>
      <w:proofErr w:type="spellEnd"/>
      <w:r w:rsidRPr="00590EA0">
        <w:rPr>
          <w:sz w:val="24"/>
          <w:szCs w:val="24"/>
        </w:rPr>
        <w:t xml:space="preserve"> bu sürücülerden birini satın aldı. Bununla birlikte, </w:t>
      </w:r>
      <w:r w:rsidR="00144C32">
        <w:rPr>
          <w:sz w:val="24"/>
          <w:szCs w:val="24"/>
        </w:rPr>
        <w:t>İntel’in mikro işlemcisi ile disk sürücü arasında iletişim kuran herhangi bir program yoktu; b</w:t>
      </w:r>
      <w:r w:rsidRPr="00590EA0">
        <w:rPr>
          <w:sz w:val="24"/>
          <w:szCs w:val="24"/>
        </w:rPr>
        <w:t>u nedenle Kontrol Programı / Mikroişlemci (CP / M) olarak adlandırdığı bir disk işleti</w:t>
      </w:r>
      <w:r w:rsidR="00144C32">
        <w:rPr>
          <w:sz w:val="24"/>
          <w:szCs w:val="24"/>
        </w:rPr>
        <w:t>m sistemi yazdı. CP / M, Intel'i kullanan dayalı herhangi bir bilgisayarda kullanılabilirdi.</w:t>
      </w:r>
    </w:p>
    <w:p w:rsidR="007E5D2A" w:rsidRPr="00590EA0" w:rsidRDefault="007E5D2A" w:rsidP="00144C32">
      <w:pPr>
        <w:ind w:firstLine="708"/>
        <w:jc w:val="both"/>
        <w:rPr>
          <w:sz w:val="24"/>
          <w:szCs w:val="24"/>
        </w:rPr>
      </w:pPr>
      <w:r w:rsidRPr="00590EA0">
        <w:rPr>
          <w:sz w:val="24"/>
          <w:szCs w:val="24"/>
        </w:rPr>
        <w:t xml:space="preserve">1980'den önce, dünyanın en büyük bilgisayar üreticisi olan IBM, kişisel bilgisayar geliştirmeye ilgi duymadı. IBM yöneticileri, kişisel bilgisayar pazarının </w:t>
      </w:r>
      <w:r w:rsidR="00144C32">
        <w:rPr>
          <w:sz w:val="24"/>
          <w:szCs w:val="24"/>
        </w:rPr>
        <w:t xml:space="preserve">küçük bir hobi pazarından </w:t>
      </w:r>
      <w:r w:rsidRPr="00590EA0">
        <w:rPr>
          <w:sz w:val="24"/>
          <w:szCs w:val="24"/>
        </w:rPr>
        <w:t xml:space="preserve">fazla olduğunu düşünemiyorlardı. Ancak, işyerleri, temel muhasebe veya </w:t>
      </w:r>
      <w:r w:rsidR="00144C32">
        <w:rPr>
          <w:sz w:val="24"/>
          <w:szCs w:val="24"/>
        </w:rPr>
        <w:t>yazım için Apple bilgisayarlarını kullanmaya</w:t>
      </w:r>
      <w:r w:rsidRPr="00590EA0">
        <w:rPr>
          <w:sz w:val="24"/>
          <w:szCs w:val="24"/>
        </w:rPr>
        <w:t xml:space="preserve"> başlayınca, IBM </w:t>
      </w:r>
      <w:r w:rsidR="00144C32">
        <w:rPr>
          <w:sz w:val="24"/>
          <w:szCs w:val="24"/>
        </w:rPr>
        <w:t xml:space="preserve">uyandı ve </w:t>
      </w:r>
      <w:r w:rsidRPr="00590EA0">
        <w:rPr>
          <w:sz w:val="24"/>
          <w:szCs w:val="24"/>
        </w:rPr>
        <w:t>aniden kişisel bilgisayar pazarının önemli bir endüstri haline gelebileceğini fark etti</w:t>
      </w:r>
      <w:r w:rsidR="00144C32">
        <w:rPr>
          <w:sz w:val="24"/>
          <w:szCs w:val="24"/>
        </w:rPr>
        <w:t xml:space="preserve">. </w:t>
      </w:r>
      <w:r w:rsidR="00144C32" w:rsidRPr="00590EA0">
        <w:rPr>
          <w:sz w:val="24"/>
          <w:szCs w:val="24"/>
        </w:rPr>
        <w:t xml:space="preserve">IBM yöneticileri </w:t>
      </w:r>
      <w:r w:rsidRPr="00590EA0">
        <w:rPr>
          <w:sz w:val="24"/>
          <w:szCs w:val="24"/>
        </w:rPr>
        <w:t>pazarda büyük bir oyuncu olabilmek için çabucak harekete geçmek istiyor</w:t>
      </w:r>
      <w:r w:rsidR="00144C32">
        <w:rPr>
          <w:sz w:val="24"/>
          <w:szCs w:val="24"/>
        </w:rPr>
        <w:t>lar</w:t>
      </w:r>
      <w:r w:rsidRPr="00590EA0">
        <w:rPr>
          <w:sz w:val="24"/>
          <w:szCs w:val="24"/>
        </w:rPr>
        <w:t>sa, kendi mikroişlemcilerini ve işletim sistemlerini geliştirme</w:t>
      </w:r>
      <w:r w:rsidR="00473C38">
        <w:rPr>
          <w:sz w:val="24"/>
          <w:szCs w:val="24"/>
        </w:rPr>
        <w:t>k için yeterli zaman olmadığını düşündüler.</w:t>
      </w:r>
      <w:r w:rsidRPr="00590EA0">
        <w:rPr>
          <w:sz w:val="24"/>
          <w:szCs w:val="24"/>
        </w:rPr>
        <w:t xml:space="preserve"> Bu nedenle kişisel bilgisayarlarını Intel mikroişlemcileri üzerine kurdu</w:t>
      </w:r>
      <w:r w:rsidR="00473C38">
        <w:rPr>
          <w:sz w:val="24"/>
          <w:szCs w:val="24"/>
        </w:rPr>
        <w:t>lar</w:t>
      </w:r>
      <w:r w:rsidRPr="00590EA0">
        <w:rPr>
          <w:sz w:val="24"/>
          <w:szCs w:val="24"/>
        </w:rPr>
        <w:t xml:space="preserve"> ve </w:t>
      </w:r>
      <w:proofErr w:type="spellStart"/>
      <w:r w:rsidRPr="00590EA0">
        <w:rPr>
          <w:sz w:val="24"/>
          <w:szCs w:val="24"/>
        </w:rPr>
        <w:t>Kildall'ın</w:t>
      </w:r>
      <w:proofErr w:type="spellEnd"/>
      <w:r w:rsidRPr="00590EA0">
        <w:rPr>
          <w:sz w:val="24"/>
          <w:szCs w:val="24"/>
        </w:rPr>
        <w:t xml:space="preserve"> BGBM işletim sistemini kullanmayı planladılar.</w:t>
      </w:r>
      <w:r w:rsidR="00473C38">
        <w:rPr>
          <w:sz w:val="24"/>
          <w:szCs w:val="24"/>
        </w:rPr>
        <w:t xml:space="preserve"> </w:t>
      </w:r>
      <w:r w:rsidRPr="00590EA0">
        <w:rPr>
          <w:sz w:val="24"/>
          <w:szCs w:val="24"/>
        </w:rPr>
        <w:t xml:space="preserve"> </w:t>
      </w:r>
      <w:proofErr w:type="spellStart"/>
      <w:r w:rsidRPr="00590EA0">
        <w:rPr>
          <w:sz w:val="24"/>
          <w:szCs w:val="24"/>
        </w:rPr>
        <w:t>Kildall'ın</w:t>
      </w:r>
      <w:proofErr w:type="spellEnd"/>
      <w:r w:rsidRPr="00590EA0">
        <w:rPr>
          <w:sz w:val="24"/>
          <w:szCs w:val="24"/>
        </w:rPr>
        <w:t xml:space="preserve"> IBM </w:t>
      </w:r>
      <w:r w:rsidR="00473C38">
        <w:rPr>
          <w:sz w:val="24"/>
          <w:szCs w:val="24"/>
        </w:rPr>
        <w:t xml:space="preserve">anlaşma imzalamamasının </w:t>
      </w:r>
      <w:r w:rsidRPr="00590EA0">
        <w:rPr>
          <w:sz w:val="24"/>
          <w:szCs w:val="24"/>
        </w:rPr>
        <w:t xml:space="preserve">birçok </w:t>
      </w:r>
      <w:proofErr w:type="gramStart"/>
      <w:r w:rsidRPr="00590EA0">
        <w:rPr>
          <w:sz w:val="24"/>
          <w:szCs w:val="24"/>
        </w:rPr>
        <w:t>hikayesi</w:t>
      </w:r>
      <w:proofErr w:type="gramEnd"/>
      <w:r w:rsidRPr="00590EA0">
        <w:rPr>
          <w:sz w:val="24"/>
          <w:szCs w:val="24"/>
        </w:rPr>
        <w:t xml:space="preserve"> var</w:t>
      </w:r>
      <w:r w:rsidR="00473C38">
        <w:rPr>
          <w:sz w:val="24"/>
          <w:szCs w:val="24"/>
        </w:rPr>
        <w:t>dı</w:t>
      </w:r>
      <w:r w:rsidRPr="00590EA0">
        <w:rPr>
          <w:sz w:val="24"/>
          <w:szCs w:val="24"/>
        </w:rPr>
        <w:t xml:space="preserve">. </w:t>
      </w:r>
      <w:r w:rsidR="00473C38">
        <w:rPr>
          <w:sz w:val="24"/>
          <w:szCs w:val="24"/>
        </w:rPr>
        <w:t xml:space="preserve"> </w:t>
      </w:r>
      <w:r w:rsidRPr="00590EA0">
        <w:rPr>
          <w:sz w:val="24"/>
          <w:szCs w:val="24"/>
        </w:rPr>
        <w:t xml:space="preserve">Sebep ne olursa olsun, </w:t>
      </w:r>
      <w:proofErr w:type="spellStart"/>
      <w:r w:rsidRPr="00590EA0">
        <w:rPr>
          <w:sz w:val="24"/>
          <w:szCs w:val="24"/>
        </w:rPr>
        <w:t>Kildall</w:t>
      </w:r>
      <w:proofErr w:type="spellEnd"/>
      <w:r w:rsidRPr="00590EA0">
        <w:rPr>
          <w:sz w:val="24"/>
          <w:szCs w:val="24"/>
        </w:rPr>
        <w:t xml:space="preserve"> IBM ile anlaşma yapmadı.</w:t>
      </w:r>
    </w:p>
    <w:p w:rsidR="007E5D2A" w:rsidRPr="00590EA0" w:rsidRDefault="007E5D2A" w:rsidP="00473C38">
      <w:pPr>
        <w:ind w:firstLine="708"/>
        <w:jc w:val="both"/>
        <w:rPr>
          <w:sz w:val="24"/>
          <w:szCs w:val="24"/>
        </w:rPr>
      </w:pPr>
      <w:r w:rsidRPr="00590EA0">
        <w:rPr>
          <w:sz w:val="24"/>
          <w:szCs w:val="24"/>
        </w:rPr>
        <w:t xml:space="preserve">Zaman </w:t>
      </w:r>
      <w:r w:rsidR="00473C38">
        <w:rPr>
          <w:sz w:val="24"/>
          <w:szCs w:val="24"/>
        </w:rPr>
        <w:t>kazanmak</w:t>
      </w:r>
      <w:r w:rsidRPr="00590EA0">
        <w:rPr>
          <w:sz w:val="24"/>
          <w:szCs w:val="24"/>
        </w:rPr>
        <w:t xml:space="preserve"> için IBM, Bill Gates'e döndü ve bir işletim sistemi de sağlayıp sağlayamayacağını sordu. Gates'in o sırada bir işletim sistemi yoktu, ancak bir tane tedarik edebileceğini söyledi. Gates, Seattle </w:t>
      </w:r>
      <w:proofErr w:type="spellStart"/>
      <w:r w:rsidRPr="00590EA0">
        <w:rPr>
          <w:sz w:val="24"/>
          <w:szCs w:val="24"/>
        </w:rPr>
        <w:t>Computer</w:t>
      </w:r>
      <w:proofErr w:type="spellEnd"/>
      <w:r w:rsidRPr="00590EA0">
        <w:rPr>
          <w:sz w:val="24"/>
          <w:szCs w:val="24"/>
        </w:rPr>
        <w:t xml:space="preserve"> </w:t>
      </w:r>
      <w:proofErr w:type="spellStart"/>
      <w:r w:rsidRPr="00590EA0">
        <w:rPr>
          <w:sz w:val="24"/>
          <w:szCs w:val="24"/>
        </w:rPr>
        <w:t>Company'den</w:t>
      </w:r>
      <w:proofErr w:type="spellEnd"/>
      <w:r w:rsidRPr="00590EA0">
        <w:rPr>
          <w:sz w:val="24"/>
          <w:szCs w:val="24"/>
        </w:rPr>
        <w:t xml:space="preserve"> 16 bit işletim sistemi (temelde CP / M </w:t>
      </w:r>
      <w:proofErr w:type="gramStart"/>
      <w:r w:rsidRPr="00590EA0">
        <w:rPr>
          <w:sz w:val="24"/>
          <w:szCs w:val="24"/>
        </w:rPr>
        <w:t>klonu</w:t>
      </w:r>
      <w:proofErr w:type="gramEnd"/>
      <w:r w:rsidRPr="00590EA0">
        <w:rPr>
          <w:sz w:val="24"/>
          <w:szCs w:val="24"/>
        </w:rPr>
        <w:t xml:space="preserve">) aldı ve yazılımı IBM makinelerine uyacak şekilde yeniden düzenledi. Ürünün adı Microsoft </w:t>
      </w:r>
      <w:proofErr w:type="spellStart"/>
      <w:r w:rsidRPr="00590EA0">
        <w:rPr>
          <w:sz w:val="24"/>
          <w:szCs w:val="24"/>
        </w:rPr>
        <w:t>DOS'du</w:t>
      </w:r>
      <w:proofErr w:type="spellEnd"/>
      <w:r w:rsidRPr="00590EA0">
        <w:rPr>
          <w:sz w:val="24"/>
          <w:szCs w:val="24"/>
        </w:rPr>
        <w:t xml:space="preserve">. </w:t>
      </w:r>
      <w:proofErr w:type="spellStart"/>
      <w:r w:rsidRPr="00590EA0">
        <w:rPr>
          <w:sz w:val="24"/>
          <w:szCs w:val="24"/>
        </w:rPr>
        <w:t>DOS'nun</w:t>
      </w:r>
      <w:proofErr w:type="spellEnd"/>
      <w:r w:rsidRPr="00590EA0">
        <w:rPr>
          <w:sz w:val="24"/>
          <w:szCs w:val="24"/>
        </w:rPr>
        <w:t xml:space="preserve"> (ilk yılda 250.000'den fazla satılan) her IBM PC'sinde paketlenmesiyle, ürünün </w:t>
      </w:r>
      <w:r w:rsidR="00473C38">
        <w:rPr>
          <w:sz w:val="24"/>
          <w:szCs w:val="24"/>
        </w:rPr>
        <w:t>kullanıcı tabanı muazzam genişledi. Ayrıca, IBM PC'lerin karşılanmayan taleplerini karşılamak için orta</w:t>
      </w:r>
      <w:r w:rsidRPr="00590EA0">
        <w:rPr>
          <w:sz w:val="24"/>
          <w:szCs w:val="24"/>
        </w:rPr>
        <w:t>ya çıkan şirketler, ürünlerinin IBM PC uyumlu olmasını sağlamak için Microsoft DOS'u da benimse</w:t>
      </w:r>
      <w:r w:rsidR="00473C38">
        <w:rPr>
          <w:sz w:val="24"/>
          <w:szCs w:val="24"/>
        </w:rPr>
        <w:t>dile</w:t>
      </w:r>
      <w:r w:rsidRPr="00590EA0">
        <w:rPr>
          <w:sz w:val="24"/>
          <w:szCs w:val="24"/>
        </w:rPr>
        <w:t xml:space="preserve">r. Microsoft DOS, CP / M işletim sistemi için geliştirilen yazılım aralığı ile uyumludur. Ayrıca, IBM PC ile birlikte </w:t>
      </w:r>
      <w:r w:rsidR="00473C38">
        <w:rPr>
          <w:sz w:val="24"/>
          <w:szCs w:val="24"/>
        </w:rPr>
        <w:t>kullanıldıktan</w:t>
      </w:r>
      <w:r w:rsidRPr="00590EA0">
        <w:rPr>
          <w:sz w:val="24"/>
          <w:szCs w:val="24"/>
        </w:rPr>
        <w:t xml:space="preserve"> sonra, işletim sistemi için daha fazla yazılım geliştirildi ve</w:t>
      </w:r>
      <w:r w:rsidR="00473C38">
        <w:rPr>
          <w:sz w:val="24"/>
          <w:szCs w:val="24"/>
        </w:rPr>
        <w:t xml:space="preserve"> daha fazla sayıda</w:t>
      </w:r>
      <w:r w:rsidRPr="00590EA0">
        <w:rPr>
          <w:sz w:val="24"/>
          <w:szCs w:val="24"/>
        </w:rPr>
        <w:t xml:space="preserve"> tamamlayıcı malların kullanıma sunulması sağlandı. Microsoft DOS, kısa sürede endüstri standardı olarak yerini aldı ve Microsoft, dünyanın en hızlı büyüyen yazılım şirketi oldu.</w:t>
      </w:r>
    </w:p>
    <w:p w:rsidR="007E5D2A" w:rsidRPr="00590EA0" w:rsidRDefault="007E5D2A" w:rsidP="00473C38">
      <w:pPr>
        <w:ind w:firstLine="708"/>
        <w:jc w:val="both"/>
        <w:rPr>
          <w:sz w:val="24"/>
          <w:szCs w:val="24"/>
        </w:rPr>
      </w:pPr>
      <w:r w:rsidRPr="00590EA0">
        <w:rPr>
          <w:sz w:val="24"/>
          <w:szCs w:val="24"/>
        </w:rPr>
        <w:lastRenderedPageBreak/>
        <w:t xml:space="preserve">Microsoft ürün müdürü B. J. </w:t>
      </w:r>
      <w:proofErr w:type="spellStart"/>
      <w:r w:rsidRPr="00590EA0">
        <w:rPr>
          <w:sz w:val="24"/>
          <w:szCs w:val="24"/>
        </w:rPr>
        <w:t>Whalen</w:t>
      </w:r>
      <w:proofErr w:type="spellEnd"/>
      <w:r w:rsidRPr="00590EA0">
        <w:rPr>
          <w:sz w:val="24"/>
          <w:szCs w:val="24"/>
        </w:rPr>
        <w:t xml:space="preserve">, "Standart geliştirmek için teknolojiyi erken piyasaya sürdük ve standartları sağlamlaştırmak için </w:t>
      </w:r>
      <w:r w:rsidR="00473C38">
        <w:rPr>
          <w:sz w:val="24"/>
          <w:szCs w:val="24"/>
        </w:rPr>
        <w:t xml:space="preserve">yazılım satıcılarını çekmekte </w:t>
      </w:r>
      <w:r w:rsidRPr="00590EA0">
        <w:rPr>
          <w:sz w:val="24"/>
          <w:szCs w:val="24"/>
        </w:rPr>
        <w:t>etkili old</w:t>
      </w:r>
      <w:r w:rsidR="00473C38">
        <w:rPr>
          <w:sz w:val="24"/>
          <w:szCs w:val="24"/>
        </w:rPr>
        <w:t>uk" dedi. "Bir kere başlayınca, bu bir kartopu etkisi yarattı</w:t>
      </w:r>
      <w:r w:rsidRPr="00590EA0">
        <w:rPr>
          <w:sz w:val="24"/>
          <w:szCs w:val="24"/>
        </w:rPr>
        <w:t xml:space="preserve">. Bir platform için ne kadar çok uygulama varsa, o kadar çok kişi bu platformu kullanmak isteyecektir. Ve elbette, o platformu kullanmak isteyen insanlar ne kadar çok olursa, o kadar çok yazılım satıcısı bu platforma </w:t>
      </w:r>
      <w:r w:rsidR="00473C38">
        <w:rPr>
          <w:sz w:val="24"/>
          <w:szCs w:val="24"/>
        </w:rPr>
        <w:t xml:space="preserve">yazılım </w:t>
      </w:r>
      <w:r w:rsidRPr="00590EA0">
        <w:rPr>
          <w:sz w:val="24"/>
          <w:szCs w:val="24"/>
        </w:rPr>
        <w:t>yazmak ister. "</w:t>
      </w:r>
    </w:p>
    <w:p w:rsidR="007E5D2A" w:rsidRPr="00590EA0" w:rsidRDefault="007E5D2A" w:rsidP="00473C38">
      <w:pPr>
        <w:ind w:firstLine="708"/>
        <w:jc w:val="both"/>
        <w:rPr>
          <w:sz w:val="24"/>
          <w:szCs w:val="24"/>
        </w:rPr>
      </w:pPr>
      <w:r w:rsidRPr="00590EA0">
        <w:rPr>
          <w:sz w:val="24"/>
          <w:szCs w:val="24"/>
        </w:rPr>
        <w:t xml:space="preserve">Daha sonra Microsoft, Apple bilgisayarlarının kullanıcı dostu işlevselliğini </w:t>
      </w:r>
      <w:r w:rsidR="00473C38">
        <w:rPr>
          <w:sz w:val="24"/>
          <w:szCs w:val="24"/>
        </w:rPr>
        <w:t>taklit eden</w:t>
      </w:r>
      <w:r w:rsidRPr="00590EA0">
        <w:rPr>
          <w:sz w:val="24"/>
          <w:szCs w:val="24"/>
        </w:rPr>
        <w:t xml:space="preserve"> Windows adlı bir grafik </w:t>
      </w:r>
      <w:proofErr w:type="spellStart"/>
      <w:r w:rsidRPr="00590EA0">
        <w:rPr>
          <w:sz w:val="24"/>
          <w:szCs w:val="24"/>
        </w:rPr>
        <w:t>arayüzü</w:t>
      </w:r>
      <w:proofErr w:type="spellEnd"/>
      <w:r w:rsidRPr="00590EA0">
        <w:rPr>
          <w:sz w:val="24"/>
          <w:szCs w:val="24"/>
        </w:rPr>
        <w:t xml:space="preserve"> geliştirir. Windows'u DOS ile paketleyerek, Microsoft DOS müşterilerinin tabanını Windows sistemine geçirmeyi başardı. Microsoft, uyumlu uygulamalar için geliştirilmiş olmasını sağlamak için yoğun bir şekilde çalıştı.</w:t>
      </w:r>
    </w:p>
    <w:p w:rsidR="007E5D2A" w:rsidRPr="00590EA0" w:rsidRDefault="007E5D2A" w:rsidP="00473C38">
      <w:pPr>
        <w:ind w:firstLine="708"/>
        <w:jc w:val="both"/>
        <w:rPr>
          <w:sz w:val="24"/>
          <w:szCs w:val="24"/>
        </w:rPr>
      </w:pPr>
      <w:r w:rsidRPr="00590EA0">
        <w:rPr>
          <w:sz w:val="24"/>
          <w:szCs w:val="24"/>
        </w:rPr>
        <w:t xml:space="preserve">DOS ve Windows, uygulamaları kendisi yapıyor ve </w:t>
      </w:r>
      <w:r w:rsidR="00473C38">
        <w:rPr>
          <w:sz w:val="24"/>
          <w:szCs w:val="24"/>
        </w:rPr>
        <w:t>diğer</w:t>
      </w:r>
      <w:r w:rsidRPr="00590EA0">
        <w:rPr>
          <w:sz w:val="24"/>
          <w:szCs w:val="24"/>
        </w:rPr>
        <w:t xml:space="preserve"> geliştiricileri platformu desteklemeye teşvik ediyor</w:t>
      </w:r>
      <w:r w:rsidR="00473C38">
        <w:rPr>
          <w:sz w:val="24"/>
          <w:szCs w:val="24"/>
        </w:rPr>
        <w:t>du</w:t>
      </w:r>
      <w:r w:rsidRPr="00590EA0">
        <w:rPr>
          <w:sz w:val="24"/>
          <w:szCs w:val="24"/>
        </w:rPr>
        <w:t xml:space="preserve">. Microsoft, Windows ile olan </w:t>
      </w:r>
      <w:proofErr w:type="gramStart"/>
      <w:r w:rsidRPr="00590EA0">
        <w:rPr>
          <w:sz w:val="24"/>
          <w:szCs w:val="24"/>
        </w:rPr>
        <w:t>hakimiyetini</w:t>
      </w:r>
      <w:proofErr w:type="gramEnd"/>
      <w:r w:rsidRPr="00590EA0">
        <w:rPr>
          <w:sz w:val="24"/>
          <w:szCs w:val="24"/>
        </w:rPr>
        <w:t xml:space="preserve"> diğer birçok yazılım pazarında (ör. </w:t>
      </w:r>
      <w:r w:rsidR="00473C38">
        <w:rPr>
          <w:sz w:val="24"/>
          <w:szCs w:val="24"/>
        </w:rPr>
        <w:t xml:space="preserve">Word, </w:t>
      </w:r>
      <w:proofErr w:type="spellStart"/>
      <w:r w:rsidR="00473C38">
        <w:rPr>
          <w:sz w:val="24"/>
          <w:szCs w:val="24"/>
        </w:rPr>
        <w:t>Exçel</w:t>
      </w:r>
      <w:proofErr w:type="spellEnd"/>
      <w:r w:rsidR="00473C38">
        <w:rPr>
          <w:sz w:val="24"/>
          <w:szCs w:val="24"/>
        </w:rPr>
        <w:t xml:space="preserve">, </w:t>
      </w:r>
      <w:proofErr w:type="spellStart"/>
      <w:r w:rsidR="00473C38">
        <w:rPr>
          <w:sz w:val="24"/>
          <w:szCs w:val="24"/>
        </w:rPr>
        <w:t>Powerpoint</w:t>
      </w:r>
      <w:proofErr w:type="spellEnd"/>
      <w:r w:rsidR="00473C38">
        <w:rPr>
          <w:sz w:val="24"/>
          <w:szCs w:val="24"/>
        </w:rPr>
        <w:t xml:space="preserve"> progra</w:t>
      </w:r>
      <w:r w:rsidRPr="00590EA0">
        <w:rPr>
          <w:sz w:val="24"/>
          <w:szCs w:val="24"/>
        </w:rPr>
        <w:t>mları</w:t>
      </w:r>
      <w:proofErr w:type="gramStart"/>
      <w:r w:rsidRPr="00590EA0">
        <w:rPr>
          <w:sz w:val="24"/>
          <w:szCs w:val="24"/>
        </w:rPr>
        <w:t>)</w:t>
      </w:r>
      <w:proofErr w:type="gramEnd"/>
      <w:r w:rsidRPr="00590EA0">
        <w:rPr>
          <w:sz w:val="24"/>
          <w:szCs w:val="24"/>
        </w:rPr>
        <w:t xml:space="preserve"> önemli bir pazar payı haline getirmeyi başardı ve bilgisayar yazılım</w:t>
      </w:r>
      <w:r w:rsidR="00473C38">
        <w:rPr>
          <w:sz w:val="24"/>
          <w:szCs w:val="24"/>
        </w:rPr>
        <w:t xml:space="preserve">ları ve donanım endüstrilerini birçok açıdan </w:t>
      </w:r>
      <w:r w:rsidRPr="00590EA0">
        <w:rPr>
          <w:sz w:val="24"/>
          <w:szCs w:val="24"/>
        </w:rPr>
        <w:t xml:space="preserve">etkiledi. Bununla birlikte, </w:t>
      </w:r>
      <w:proofErr w:type="spellStart"/>
      <w:r w:rsidRPr="00590EA0">
        <w:rPr>
          <w:sz w:val="24"/>
          <w:szCs w:val="24"/>
        </w:rPr>
        <w:t>Kildall</w:t>
      </w:r>
      <w:proofErr w:type="spellEnd"/>
      <w:r w:rsidRPr="00590EA0">
        <w:rPr>
          <w:sz w:val="24"/>
          <w:szCs w:val="24"/>
        </w:rPr>
        <w:t xml:space="preserve"> IBM ile </w:t>
      </w:r>
      <w:r w:rsidR="00473C38">
        <w:rPr>
          <w:sz w:val="24"/>
          <w:szCs w:val="24"/>
        </w:rPr>
        <w:t xml:space="preserve">anlaşma </w:t>
      </w:r>
      <w:r w:rsidRPr="00590EA0">
        <w:rPr>
          <w:sz w:val="24"/>
          <w:szCs w:val="24"/>
        </w:rPr>
        <w:t xml:space="preserve">imzalamış </w:t>
      </w:r>
      <w:r w:rsidR="00473C38">
        <w:rPr>
          <w:sz w:val="24"/>
          <w:szCs w:val="24"/>
        </w:rPr>
        <w:t xml:space="preserve">olsaydı, </w:t>
      </w:r>
      <w:r w:rsidRPr="00590EA0">
        <w:rPr>
          <w:sz w:val="24"/>
          <w:szCs w:val="24"/>
        </w:rPr>
        <w:t>yazılım endüstrisi bugün çok farklı görünebili</w:t>
      </w:r>
      <w:r w:rsidR="00473C38">
        <w:rPr>
          <w:sz w:val="24"/>
          <w:szCs w:val="24"/>
        </w:rPr>
        <w:t>rdi</w:t>
      </w:r>
      <w:r w:rsidRPr="00590EA0">
        <w:rPr>
          <w:sz w:val="24"/>
          <w:szCs w:val="24"/>
        </w:rPr>
        <w:t>.</w:t>
      </w:r>
    </w:p>
    <w:p w:rsidR="007E5D2A" w:rsidRPr="00590EA0" w:rsidRDefault="007E5D2A" w:rsidP="007E5D2A">
      <w:pPr>
        <w:jc w:val="both"/>
        <w:rPr>
          <w:b/>
          <w:sz w:val="24"/>
          <w:szCs w:val="24"/>
        </w:rPr>
      </w:pPr>
      <w:r w:rsidRPr="00590EA0">
        <w:rPr>
          <w:b/>
          <w:sz w:val="24"/>
          <w:szCs w:val="24"/>
        </w:rPr>
        <w:t>Hükümet düzenlemeleri</w:t>
      </w:r>
    </w:p>
    <w:p w:rsidR="00590EA0" w:rsidRPr="00590EA0" w:rsidRDefault="007E5D2A" w:rsidP="00590EA0">
      <w:pPr>
        <w:jc w:val="both"/>
        <w:rPr>
          <w:sz w:val="24"/>
          <w:szCs w:val="24"/>
        </w:rPr>
      </w:pPr>
      <w:r w:rsidRPr="00590EA0">
        <w:rPr>
          <w:sz w:val="24"/>
          <w:szCs w:val="24"/>
        </w:rPr>
        <w:t>Bazı endüstrilerde, teknolojiler arasında uyumlulu</w:t>
      </w:r>
      <w:r w:rsidR="00420DE5">
        <w:rPr>
          <w:sz w:val="24"/>
          <w:szCs w:val="24"/>
        </w:rPr>
        <w:t>ktan sağlanacak tüketici yararı nedeniyle</w:t>
      </w:r>
      <w:r w:rsidRPr="00590EA0">
        <w:rPr>
          <w:sz w:val="24"/>
          <w:szCs w:val="24"/>
        </w:rPr>
        <w:t>, hükümet</w:t>
      </w:r>
      <w:r w:rsidR="00420DE5">
        <w:rPr>
          <w:sz w:val="24"/>
          <w:szCs w:val="24"/>
        </w:rPr>
        <w:t>ler baskın bir tasarımı yasal olarak seçmişlerdir. K</w:t>
      </w:r>
      <w:r w:rsidRPr="00590EA0">
        <w:rPr>
          <w:sz w:val="24"/>
          <w:szCs w:val="24"/>
        </w:rPr>
        <w:t xml:space="preserve">amu hizmetleri, telekomünikasyon ve televizyon endüstrileri </w:t>
      </w:r>
      <w:r w:rsidR="00420DE5">
        <w:rPr>
          <w:sz w:val="24"/>
          <w:szCs w:val="24"/>
        </w:rPr>
        <w:t>buna örnek olarak verilebilir.</w:t>
      </w:r>
      <w:r w:rsidRPr="00590EA0">
        <w:rPr>
          <w:sz w:val="24"/>
          <w:szCs w:val="24"/>
        </w:rPr>
        <w:t xml:space="preserve"> Örneğin, 1953'te ABD Federal Haberleşme Komisyonu (FCC), televizyon yayıncılığında Ulusal Televizyon Sistemleri Komitesi (NTSC) renk standardını onayladı</w:t>
      </w:r>
      <w:r w:rsidR="00420DE5">
        <w:rPr>
          <w:sz w:val="24"/>
          <w:szCs w:val="24"/>
        </w:rPr>
        <w:t>. Böylece tek renkli televizyonu olan kişiler</w:t>
      </w:r>
      <w:r w:rsidRPr="00590EA0">
        <w:rPr>
          <w:sz w:val="24"/>
          <w:szCs w:val="24"/>
        </w:rPr>
        <w:t xml:space="preserve"> </w:t>
      </w:r>
      <w:r w:rsidR="00420DE5">
        <w:rPr>
          <w:sz w:val="24"/>
          <w:szCs w:val="24"/>
        </w:rPr>
        <w:t xml:space="preserve">kanallar </w:t>
      </w:r>
      <w:r w:rsidRPr="00590EA0">
        <w:rPr>
          <w:sz w:val="24"/>
          <w:szCs w:val="24"/>
        </w:rPr>
        <w:t xml:space="preserve">tarafından yayınlanan renkli televizyon programlarını </w:t>
      </w:r>
      <w:r w:rsidR="00420DE5">
        <w:rPr>
          <w:sz w:val="24"/>
          <w:szCs w:val="24"/>
        </w:rPr>
        <w:t>alabileceklerdi</w:t>
      </w:r>
      <w:r w:rsidRPr="00590EA0">
        <w:rPr>
          <w:sz w:val="24"/>
          <w:szCs w:val="24"/>
        </w:rPr>
        <w:t xml:space="preserve"> </w:t>
      </w:r>
      <w:r w:rsidR="00420DE5">
        <w:rPr>
          <w:sz w:val="24"/>
          <w:szCs w:val="24"/>
        </w:rPr>
        <w:t>(</w:t>
      </w:r>
      <w:r w:rsidRPr="00590EA0">
        <w:rPr>
          <w:sz w:val="24"/>
          <w:szCs w:val="24"/>
        </w:rPr>
        <w:t xml:space="preserve">siyah-beyaz görseler de). Benzer şekilde, 1998'de Amerika Birleşik Devletleri'nde kablosuz teknoloji formatları üzerinde </w:t>
      </w:r>
      <w:r w:rsidR="00420DE5">
        <w:rPr>
          <w:sz w:val="24"/>
          <w:szCs w:val="24"/>
        </w:rPr>
        <w:t>büyük bir rekabet savaşı varken</w:t>
      </w:r>
      <w:r w:rsidRPr="00590EA0">
        <w:rPr>
          <w:sz w:val="24"/>
          <w:szCs w:val="24"/>
        </w:rPr>
        <w:t>, Avrupa Birliği (AB) tek telsiz bir telefon standardı</w:t>
      </w:r>
      <w:r w:rsidR="00420DE5">
        <w:rPr>
          <w:sz w:val="24"/>
          <w:szCs w:val="24"/>
        </w:rPr>
        <w:t>nı</w:t>
      </w:r>
      <w:r w:rsidRPr="00590EA0">
        <w:rPr>
          <w:sz w:val="24"/>
          <w:szCs w:val="24"/>
        </w:rPr>
        <w:t xml:space="preserve"> kabul etti (mobil</w:t>
      </w:r>
      <w:r w:rsidR="00420DE5">
        <w:rPr>
          <w:sz w:val="24"/>
          <w:szCs w:val="24"/>
        </w:rPr>
        <w:t xml:space="preserve"> iletişim için genel standart v</w:t>
      </w:r>
      <w:r w:rsidRPr="00590EA0">
        <w:rPr>
          <w:sz w:val="24"/>
          <w:szCs w:val="24"/>
        </w:rPr>
        <w:t>eya GSM). Tek tip bir standart seçerek, AB uyuşmazlıkların çoğalmasını önle</w:t>
      </w:r>
      <w:r w:rsidR="00420DE5">
        <w:rPr>
          <w:sz w:val="24"/>
          <w:szCs w:val="24"/>
        </w:rPr>
        <w:t>meyi amaçlıyordu.</w:t>
      </w:r>
      <w:r w:rsidR="00590EA0" w:rsidRPr="00590EA0">
        <w:rPr>
          <w:sz w:val="24"/>
          <w:szCs w:val="24"/>
        </w:rPr>
        <w:t xml:space="preserve"> Hükümet</w:t>
      </w:r>
      <w:r w:rsidR="00420DE5">
        <w:rPr>
          <w:sz w:val="24"/>
          <w:szCs w:val="24"/>
        </w:rPr>
        <w:t>in</w:t>
      </w:r>
      <w:r w:rsidR="00B96436">
        <w:rPr>
          <w:sz w:val="24"/>
          <w:szCs w:val="24"/>
        </w:rPr>
        <w:t xml:space="preserve"> bir endüstride tek bir standarda</w:t>
      </w:r>
      <w:r w:rsidR="00590EA0" w:rsidRPr="00590EA0">
        <w:rPr>
          <w:sz w:val="24"/>
          <w:szCs w:val="24"/>
        </w:rPr>
        <w:t xml:space="preserve"> d</w:t>
      </w:r>
      <w:r w:rsidR="00B96436">
        <w:rPr>
          <w:sz w:val="24"/>
          <w:szCs w:val="24"/>
        </w:rPr>
        <w:t xml:space="preserve">ayandığı yerlerde, o standarttaki </w:t>
      </w:r>
      <w:r w:rsidR="00590EA0" w:rsidRPr="00590EA0">
        <w:rPr>
          <w:sz w:val="24"/>
          <w:szCs w:val="24"/>
        </w:rPr>
        <w:t>teknoloji tasarımı, diğer t</w:t>
      </w:r>
      <w:r w:rsidR="00B96436">
        <w:rPr>
          <w:sz w:val="24"/>
          <w:szCs w:val="24"/>
        </w:rPr>
        <w:t xml:space="preserve">eknoloji seçeneklerine </w:t>
      </w:r>
      <w:proofErr w:type="gramStart"/>
      <w:r w:rsidR="00B96436">
        <w:rPr>
          <w:sz w:val="24"/>
          <w:szCs w:val="24"/>
        </w:rPr>
        <w:t>hakim</w:t>
      </w:r>
      <w:proofErr w:type="gramEnd"/>
      <w:r w:rsidR="00B96436">
        <w:rPr>
          <w:sz w:val="24"/>
          <w:szCs w:val="24"/>
        </w:rPr>
        <w:t xml:space="preserve"> olur.</w:t>
      </w:r>
      <w:r w:rsidR="00590EA0" w:rsidRPr="00590EA0">
        <w:rPr>
          <w:sz w:val="24"/>
          <w:szCs w:val="24"/>
        </w:rPr>
        <w:t xml:space="preserve"> </w:t>
      </w:r>
    </w:p>
    <w:p w:rsidR="00590EA0" w:rsidRPr="00590EA0" w:rsidRDefault="00590EA0" w:rsidP="00590EA0">
      <w:pPr>
        <w:jc w:val="both"/>
        <w:rPr>
          <w:b/>
          <w:sz w:val="24"/>
          <w:szCs w:val="24"/>
        </w:rPr>
      </w:pPr>
      <w:r w:rsidRPr="00590EA0">
        <w:rPr>
          <w:b/>
          <w:sz w:val="24"/>
          <w:szCs w:val="24"/>
        </w:rPr>
        <w:t>Sonuç: Kazanan</w:t>
      </w:r>
      <w:r w:rsidR="00B96436">
        <w:rPr>
          <w:b/>
          <w:sz w:val="24"/>
          <w:szCs w:val="24"/>
        </w:rPr>
        <w:t xml:space="preserve"> Tüm Pazarı Alır.</w:t>
      </w:r>
    </w:p>
    <w:p w:rsidR="00590EA0" w:rsidRPr="00590EA0" w:rsidRDefault="00590EA0" w:rsidP="00590EA0">
      <w:pPr>
        <w:jc w:val="both"/>
        <w:rPr>
          <w:sz w:val="24"/>
          <w:szCs w:val="24"/>
        </w:rPr>
      </w:pPr>
      <w:r w:rsidRPr="00590EA0">
        <w:rPr>
          <w:sz w:val="24"/>
          <w:szCs w:val="24"/>
        </w:rPr>
        <w:t xml:space="preserve">Tüm </w:t>
      </w:r>
      <w:r w:rsidR="00B96436">
        <w:rPr>
          <w:sz w:val="24"/>
          <w:szCs w:val="24"/>
        </w:rPr>
        <w:t>bu etkenler</w:t>
      </w:r>
      <w:r w:rsidRPr="00590EA0">
        <w:rPr>
          <w:sz w:val="24"/>
          <w:szCs w:val="24"/>
        </w:rPr>
        <w:t xml:space="preserve"> pazarı doğal tekellere doğru </w:t>
      </w:r>
      <w:r w:rsidR="00B96436">
        <w:rPr>
          <w:sz w:val="24"/>
          <w:szCs w:val="24"/>
        </w:rPr>
        <w:t>yöneltebilir. Bazı alternatifler</w:t>
      </w:r>
      <w:r w:rsidRPr="00590EA0">
        <w:rPr>
          <w:sz w:val="24"/>
          <w:szCs w:val="24"/>
        </w:rPr>
        <w:t xml:space="preserve"> niş pazarlara odaklanarak ayakta kalabilirken, piyasanın çoğunluğuna tek (veya az sayıda) tasarım </w:t>
      </w:r>
      <w:proofErr w:type="gramStart"/>
      <w:r w:rsidRPr="00590EA0">
        <w:rPr>
          <w:sz w:val="24"/>
          <w:szCs w:val="24"/>
        </w:rPr>
        <w:t>hakim</w:t>
      </w:r>
      <w:proofErr w:type="gramEnd"/>
      <w:r w:rsidRPr="00590EA0">
        <w:rPr>
          <w:sz w:val="24"/>
          <w:szCs w:val="24"/>
        </w:rPr>
        <w:t xml:space="preserve"> </w:t>
      </w:r>
      <w:r w:rsidRPr="00590EA0">
        <w:rPr>
          <w:sz w:val="24"/>
          <w:szCs w:val="24"/>
        </w:rPr>
        <w:lastRenderedPageBreak/>
        <w:t xml:space="preserve">olabilir. Bir pazardaki baskın tasarım olarak teknolojisini </w:t>
      </w:r>
      <w:r w:rsidR="00B96436">
        <w:rPr>
          <w:sz w:val="24"/>
          <w:szCs w:val="24"/>
        </w:rPr>
        <w:t>kabul ettirebilen</w:t>
      </w:r>
      <w:r w:rsidRPr="00590EA0">
        <w:rPr>
          <w:sz w:val="24"/>
          <w:szCs w:val="24"/>
        </w:rPr>
        <w:t xml:space="preserve"> bir firma genellikle çok büyük ödüller kazanır ve ürün kat</w:t>
      </w:r>
      <w:r w:rsidR="00B96436">
        <w:rPr>
          <w:sz w:val="24"/>
          <w:szCs w:val="24"/>
        </w:rPr>
        <w:t xml:space="preserve">egorisinde birkaç ürün kuşağı boyunca </w:t>
      </w:r>
      <w:proofErr w:type="gramStart"/>
      <w:r w:rsidRPr="00590EA0">
        <w:rPr>
          <w:sz w:val="24"/>
          <w:szCs w:val="24"/>
        </w:rPr>
        <w:t>hakim</w:t>
      </w:r>
      <w:proofErr w:type="gramEnd"/>
      <w:r w:rsidRPr="00590EA0">
        <w:rPr>
          <w:sz w:val="24"/>
          <w:szCs w:val="24"/>
        </w:rPr>
        <w:t xml:space="preserve"> olabilir. Bir firmanın teknolojisi baskın bir tasarım olarak seçi</w:t>
      </w:r>
      <w:r w:rsidR="00B96436">
        <w:rPr>
          <w:sz w:val="24"/>
          <w:szCs w:val="24"/>
        </w:rPr>
        <w:t xml:space="preserve">ldiğinde, firma kısa vadede tekel olmaktan kaynaklanan kazançlar elde etmekle kalmayıp, aynı zamanda </w:t>
      </w:r>
      <w:r w:rsidRPr="00590EA0">
        <w:rPr>
          <w:sz w:val="24"/>
          <w:szCs w:val="24"/>
        </w:rPr>
        <w:t>sektörün evrimini şekillendir</w:t>
      </w:r>
      <w:r w:rsidR="00B96436">
        <w:rPr>
          <w:sz w:val="24"/>
          <w:szCs w:val="24"/>
        </w:rPr>
        <w:t xml:space="preserve">ecek bir konum kazanabilir. Böylece gelecek nesil ürünler de kendi ürünlerine benzer olacaktır. </w:t>
      </w:r>
      <w:r w:rsidRPr="00590EA0">
        <w:rPr>
          <w:sz w:val="24"/>
          <w:szCs w:val="24"/>
        </w:rPr>
        <w:t xml:space="preserve">Bununla birlikte, firma </w:t>
      </w:r>
      <w:r w:rsidR="00B96436">
        <w:rPr>
          <w:sz w:val="24"/>
          <w:szCs w:val="24"/>
        </w:rPr>
        <w:t>baskın olarak</w:t>
      </w:r>
      <w:r w:rsidRPr="00590EA0">
        <w:rPr>
          <w:sz w:val="24"/>
          <w:szCs w:val="24"/>
        </w:rPr>
        <w:t xml:space="preserve"> seçilmeyen bir teknolojiyi destekliyor</w:t>
      </w:r>
      <w:r w:rsidR="00B96436">
        <w:rPr>
          <w:sz w:val="24"/>
          <w:szCs w:val="24"/>
        </w:rPr>
        <w:t xml:space="preserve">sa, özgün teknolojisine yatırım yaptığı sermayeyi, </w:t>
      </w:r>
      <w:r w:rsidRPr="00590EA0">
        <w:rPr>
          <w:sz w:val="24"/>
          <w:szCs w:val="24"/>
        </w:rPr>
        <w:t xml:space="preserve">öğrenmeyi ve marka değerini </w:t>
      </w:r>
      <w:r w:rsidR="00B96436">
        <w:rPr>
          <w:sz w:val="24"/>
          <w:szCs w:val="24"/>
        </w:rPr>
        <w:t>yitirerek</w:t>
      </w:r>
      <w:r w:rsidRPr="00590EA0">
        <w:rPr>
          <w:sz w:val="24"/>
          <w:szCs w:val="24"/>
        </w:rPr>
        <w:t xml:space="preserve"> baskın teknolojiyi benimsemek zorunda kalabilir. Daha da kötüsü, bir firma </w:t>
      </w:r>
      <w:r w:rsidR="00B96436">
        <w:rPr>
          <w:sz w:val="24"/>
          <w:szCs w:val="24"/>
        </w:rPr>
        <w:t>baskın</w:t>
      </w:r>
      <w:r w:rsidRPr="00590EA0">
        <w:rPr>
          <w:sz w:val="24"/>
          <w:szCs w:val="24"/>
        </w:rPr>
        <w:t xml:space="preserve"> teknolojiyi benimseyemiyorsa kendisini </w:t>
      </w:r>
      <w:r w:rsidR="00B96436">
        <w:rPr>
          <w:sz w:val="24"/>
          <w:szCs w:val="24"/>
        </w:rPr>
        <w:t>pazardan çıkmış dahi</w:t>
      </w:r>
      <w:r w:rsidRPr="00590EA0">
        <w:rPr>
          <w:sz w:val="24"/>
          <w:szCs w:val="24"/>
        </w:rPr>
        <w:t xml:space="preserve"> bulabilir. Bu tür standart sa</w:t>
      </w:r>
      <w:r w:rsidR="00B96436">
        <w:rPr>
          <w:sz w:val="24"/>
          <w:szCs w:val="24"/>
        </w:rPr>
        <w:t xml:space="preserve">vaşları yüksek kazançlı oyunlardır. </w:t>
      </w:r>
      <w:r w:rsidRPr="00590EA0">
        <w:rPr>
          <w:sz w:val="24"/>
          <w:szCs w:val="24"/>
        </w:rPr>
        <w:t xml:space="preserve"> </w:t>
      </w:r>
      <w:proofErr w:type="gramStart"/>
      <w:r w:rsidRPr="00590EA0">
        <w:rPr>
          <w:sz w:val="24"/>
          <w:szCs w:val="24"/>
        </w:rPr>
        <w:t>büyük</w:t>
      </w:r>
      <w:proofErr w:type="gramEnd"/>
      <w:r w:rsidRPr="00590EA0">
        <w:rPr>
          <w:sz w:val="24"/>
          <w:szCs w:val="24"/>
        </w:rPr>
        <w:t xml:space="preserve"> kazananlar ve büyük </w:t>
      </w:r>
      <w:r w:rsidR="00B96436">
        <w:rPr>
          <w:sz w:val="24"/>
          <w:szCs w:val="24"/>
        </w:rPr>
        <w:t>kaybedenler o</w:t>
      </w:r>
      <w:r w:rsidRPr="00590EA0">
        <w:rPr>
          <w:sz w:val="24"/>
          <w:szCs w:val="24"/>
        </w:rPr>
        <w:t>luşturuyor.</w:t>
      </w:r>
    </w:p>
    <w:p w:rsidR="00590EA0" w:rsidRPr="00590EA0" w:rsidRDefault="00B96436" w:rsidP="00B96436">
      <w:pPr>
        <w:ind w:firstLine="708"/>
        <w:jc w:val="both"/>
        <w:rPr>
          <w:sz w:val="24"/>
          <w:szCs w:val="24"/>
        </w:rPr>
      </w:pPr>
      <w:r>
        <w:rPr>
          <w:sz w:val="24"/>
          <w:szCs w:val="24"/>
        </w:rPr>
        <w:t>Baskın tasarımın benimsenmesine yönelişlerin</w:t>
      </w:r>
      <w:r w:rsidR="00590EA0" w:rsidRPr="00590EA0">
        <w:rPr>
          <w:sz w:val="24"/>
          <w:szCs w:val="24"/>
        </w:rPr>
        <w:t xml:space="preserve"> artması, teknoloji </w:t>
      </w:r>
      <w:r>
        <w:rPr>
          <w:sz w:val="24"/>
          <w:szCs w:val="24"/>
        </w:rPr>
        <w:t>döngülerinin</w:t>
      </w:r>
      <w:r w:rsidR="00590EA0" w:rsidRPr="00590EA0">
        <w:rPr>
          <w:sz w:val="24"/>
          <w:szCs w:val="24"/>
        </w:rPr>
        <w:t xml:space="preserve"> yol bağımlılığı ile </w:t>
      </w:r>
      <w:r>
        <w:rPr>
          <w:sz w:val="24"/>
          <w:szCs w:val="24"/>
        </w:rPr>
        <w:t>nitelendirilir. Y</w:t>
      </w:r>
      <w:r w:rsidR="00590EA0" w:rsidRPr="00590EA0">
        <w:rPr>
          <w:sz w:val="24"/>
          <w:szCs w:val="24"/>
        </w:rPr>
        <w:t xml:space="preserve">ani nispeten küçük </w:t>
      </w:r>
      <w:r>
        <w:rPr>
          <w:sz w:val="24"/>
          <w:szCs w:val="24"/>
        </w:rPr>
        <w:t>olayların</w:t>
      </w:r>
      <w:r w:rsidR="00590EA0" w:rsidRPr="00590EA0">
        <w:rPr>
          <w:sz w:val="24"/>
          <w:szCs w:val="24"/>
        </w:rPr>
        <w:t xml:space="preserve"> sonuç üzerinde büyük bir etkisi olabileceği anlamına gelmektedir. Teknolojinin kalitesi ve avantajı kaderini etkilemekle birlikte, teknolojik üstünlüğe bağlı olmayan diğer faktörle</w:t>
      </w:r>
      <w:r>
        <w:rPr>
          <w:sz w:val="24"/>
          <w:szCs w:val="24"/>
        </w:rPr>
        <w:t xml:space="preserve">r de önemli roller oynayabilir. </w:t>
      </w:r>
      <w:r w:rsidR="00590EA0" w:rsidRPr="00590EA0">
        <w:rPr>
          <w:sz w:val="24"/>
          <w:szCs w:val="24"/>
        </w:rPr>
        <w:t xml:space="preserve">Örneğin, zamanlama önemli olabilir; Erken </w:t>
      </w:r>
      <w:r>
        <w:rPr>
          <w:sz w:val="24"/>
          <w:szCs w:val="24"/>
        </w:rPr>
        <w:t xml:space="preserve">piyasaya giren </w:t>
      </w:r>
      <w:r w:rsidR="00590EA0" w:rsidRPr="00590EA0">
        <w:rPr>
          <w:sz w:val="24"/>
          <w:szCs w:val="24"/>
        </w:rPr>
        <w:t xml:space="preserve">teknolojinin o kadar yerleşmiş olabilir ki, teknik olarak üstün bile olsa, sonraki teknolojiler piyasada bir dayanak </w:t>
      </w:r>
      <w:r>
        <w:rPr>
          <w:sz w:val="24"/>
          <w:szCs w:val="24"/>
        </w:rPr>
        <w:t>bulamayabilir. Teknolojinin destekçileri/</w:t>
      </w:r>
      <w:proofErr w:type="gramStart"/>
      <w:r>
        <w:rPr>
          <w:sz w:val="24"/>
          <w:szCs w:val="24"/>
        </w:rPr>
        <w:t>sponsoru</w:t>
      </w:r>
      <w:proofErr w:type="gramEnd"/>
      <w:r>
        <w:rPr>
          <w:sz w:val="24"/>
          <w:szCs w:val="24"/>
        </w:rPr>
        <w:t xml:space="preserve"> da nasıl ve kimler tarafından benimseneceğini </w:t>
      </w:r>
      <w:r w:rsidR="00590EA0" w:rsidRPr="00590EA0">
        <w:rPr>
          <w:sz w:val="24"/>
          <w:szCs w:val="24"/>
        </w:rPr>
        <w:t>etkiliyor olabilir. Örneğin, büyük ve g</w:t>
      </w:r>
      <w:r>
        <w:rPr>
          <w:sz w:val="24"/>
          <w:szCs w:val="24"/>
        </w:rPr>
        <w:t xml:space="preserve">üçlü bir firma bir teknolojiyi güçlü </w:t>
      </w:r>
      <w:r w:rsidR="00590EA0" w:rsidRPr="00590EA0">
        <w:rPr>
          <w:sz w:val="24"/>
          <w:szCs w:val="24"/>
        </w:rPr>
        <w:t xml:space="preserve">bir şekilde </w:t>
      </w:r>
      <w:r>
        <w:rPr>
          <w:sz w:val="24"/>
          <w:szCs w:val="24"/>
        </w:rPr>
        <w:t>destekliyorsa</w:t>
      </w:r>
      <w:r w:rsidR="00590EA0" w:rsidRPr="00590EA0">
        <w:rPr>
          <w:sz w:val="24"/>
          <w:szCs w:val="24"/>
        </w:rPr>
        <w:t xml:space="preserve"> (</w:t>
      </w:r>
      <w:r>
        <w:rPr>
          <w:sz w:val="24"/>
          <w:szCs w:val="24"/>
        </w:rPr>
        <w:t>hatta bu nedenle</w:t>
      </w:r>
      <w:r w:rsidR="00590EA0" w:rsidRPr="00590EA0">
        <w:rPr>
          <w:sz w:val="24"/>
          <w:szCs w:val="24"/>
        </w:rPr>
        <w:t xml:space="preserve"> tedarikçil</w:t>
      </w:r>
      <w:r>
        <w:rPr>
          <w:sz w:val="24"/>
          <w:szCs w:val="24"/>
        </w:rPr>
        <w:t>ere veya dağıtımcılara baskı yapıyorsa), bu teknoloji pazardaki payını artırabilir ve alternatif teknolojileri engelleyebilir.</w:t>
      </w:r>
    </w:p>
    <w:p w:rsidR="007E5D2A" w:rsidRDefault="00590EA0" w:rsidP="00650A20">
      <w:pPr>
        <w:ind w:firstLine="708"/>
        <w:jc w:val="both"/>
        <w:rPr>
          <w:sz w:val="24"/>
          <w:szCs w:val="24"/>
        </w:rPr>
      </w:pPr>
      <w:r w:rsidRPr="00590EA0">
        <w:rPr>
          <w:sz w:val="24"/>
          <w:szCs w:val="24"/>
        </w:rPr>
        <w:t>Böyle</w:t>
      </w:r>
      <w:r w:rsidR="00650A20">
        <w:rPr>
          <w:sz w:val="24"/>
          <w:szCs w:val="24"/>
        </w:rPr>
        <w:t xml:space="preserve">ce bir kez kazanan tüm pazarı alır. </w:t>
      </w:r>
      <w:r w:rsidRPr="00590EA0">
        <w:rPr>
          <w:sz w:val="24"/>
          <w:szCs w:val="24"/>
        </w:rPr>
        <w:t>Teknolojik olarak üstün ürünler her zaman kazanmaz; kazanan firmalar genellikle tasarım seçiminde çok boyutlu değerleri nasıl yöneteceğini bilenlerdir.</w:t>
      </w:r>
    </w:p>
    <w:p w:rsidR="00650A20" w:rsidRPr="004D2133" w:rsidRDefault="00650A20" w:rsidP="00650A20">
      <w:pPr>
        <w:jc w:val="both"/>
        <w:rPr>
          <w:b/>
          <w:sz w:val="24"/>
          <w:szCs w:val="24"/>
        </w:rPr>
      </w:pPr>
      <w:r w:rsidRPr="004D2133">
        <w:rPr>
          <w:b/>
          <w:sz w:val="24"/>
          <w:szCs w:val="24"/>
        </w:rPr>
        <w:t>ÇOK YÖNLÜ DEĞER BOYUTLARI</w:t>
      </w:r>
    </w:p>
    <w:p w:rsidR="00650A20" w:rsidRPr="00650A20" w:rsidRDefault="00650A20" w:rsidP="00650A20">
      <w:pPr>
        <w:jc w:val="both"/>
        <w:rPr>
          <w:sz w:val="24"/>
          <w:szCs w:val="24"/>
        </w:rPr>
      </w:pPr>
      <w:r w:rsidRPr="00650A20">
        <w:rPr>
          <w:sz w:val="24"/>
          <w:szCs w:val="24"/>
        </w:rPr>
        <w:t>Yeni bir teknolojin</w:t>
      </w:r>
      <w:r w:rsidR="004D2133">
        <w:rPr>
          <w:sz w:val="24"/>
          <w:szCs w:val="24"/>
        </w:rPr>
        <w:t>in müşteriye sunduğu değer, bir</w:t>
      </w:r>
      <w:r w:rsidRPr="00650A20">
        <w:rPr>
          <w:sz w:val="24"/>
          <w:szCs w:val="24"/>
        </w:rPr>
        <w:t xml:space="preserve">çok farklı şeyin bileşimidir. Öncelikle tek başına teknolojinin değerini göz önüne alıp, teknolojinin tek başına değerinin, </w:t>
      </w:r>
      <w:r w:rsidR="004D2133">
        <w:rPr>
          <w:sz w:val="24"/>
          <w:szCs w:val="24"/>
        </w:rPr>
        <w:t>kullanıcı tabanı</w:t>
      </w:r>
      <w:r w:rsidRPr="00650A20">
        <w:rPr>
          <w:sz w:val="24"/>
          <w:szCs w:val="24"/>
        </w:rPr>
        <w:t xml:space="preserve"> büyüklüğü ve tamamlayıcı malların </w:t>
      </w:r>
      <w:r w:rsidR="004D2133">
        <w:rPr>
          <w:sz w:val="24"/>
          <w:szCs w:val="24"/>
        </w:rPr>
        <w:t>varlığının</w:t>
      </w:r>
      <w:r w:rsidRPr="00650A20">
        <w:rPr>
          <w:sz w:val="24"/>
          <w:szCs w:val="24"/>
        </w:rPr>
        <w:t xml:space="preserve"> yarattığı değerle na</w:t>
      </w:r>
      <w:r w:rsidR="004D2133">
        <w:rPr>
          <w:sz w:val="24"/>
          <w:szCs w:val="24"/>
        </w:rPr>
        <w:t xml:space="preserve">sıl birleştiğini gösteriyoruz. </w:t>
      </w:r>
      <w:r w:rsidRPr="00650A20">
        <w:rPr>
          <w:sz w:val="24"/>
          <w:szCs w:val="24"/>
        </w:rPr>
        <w:t xml:space="preserve">Artan getiriler </w:t>
      </w:r>
      <w:r w:rsidR="004D2133">
        <w:rPr>
          <w:sz w:val="24"/>
          <w:szCs w:val="24"/>
        </w:rPr>
        <w:t>ile tanımlanan</w:t>
      </w:r>
      <w:r w:rsidRPr="00650A20">
        <w:rPr>
          <w:sz w:val="24"/>
          <w:szCs w:val="24"/>
        </w:rPr>
        <w:t xml:space="preserve"> endüstrilerde </w:t>
      </w:r>
      <w:r w:rsidR="004D2133">
        <w:rPr>
          <w:sz w:val="24"/>
          <w:szCs w:val="24"/>
        </w:rPr>
        <w:t xml:space="preserve">bu </w:t>
      </w:r>
      <w:proofErr w:type="gramStart"/>
      <w:r w:rsidR="004D2133">
        <w:rPr>
          <w:sz w:val="24"/>
          <w:szCs w:val="24"/>
        </w:rPr>
        <w:t>kombinasyon</w:t>
      </w:r>
      <w:proofErr w:type="gramEnd"/>
      <w:r w:rsidRPr="00650A20">
        <w:rPr>
          <w:sz w:val="24"/>
          <w:szCs w:val="24"/>
        </w:rPr>
        <w:t xml:space="preserve"> hangi teknoloji tasarımının baskınlığa yükseldiğini etkiler.</w:t>
      </w:r>
    </w:p>
    <w:p w:rsidR="00650A20" w:rsidRPr="004D2133" w:rsidRDefault="00650A20" w:rsidP="00650A20">
      <w:pPr>
        <w:jc w:val="both"/>
        <w:rPr>
          <w:b/>
          <w:sz w:val="24"/>
          <w:szCs w:val="24"/>
        </w:rPr>
      </w:pPr>
      <w:r w:rsidRPr="004D2133">
        <w:rPr>
          <w:b/>
          <w:sz w:val="24"/>
          <w:szCs w:val="24"/>
        </w:rPr>
        <w:t>Teknolojinin Bağımsız Değeri</w:t>
      </w:r>
    </w:p>
    <w:p w:rsidR="004D2133" w:rsidRDefault="00650A20" w:rsidP="00650A20">
      <w:pPr>
        <w:jc w:val="both"/>
        <w:rPr>
          <w:sz w:val="24"/>
          <w:szCs w:val="24"/>
        </w:rPr>
      </w:pPr>
      <w:r w:rsidRPr="00650A20">
        <w:rPr>
          <w:sz w:val="24"/>
          <w:szCs w:val="24"/>
        </w:rPr>
        <w:lastRenderedPageBreak/>
        <w:t xml:space="preserve">Yeni bir teknolojinin müşterilere sunduğu değer, müşterinin </w:t>
      </w:r>
      <w:r w:rsidR="004D2133">
        <w:rPr>
          <w:sz w:val="24"/>
          <w:szCs w:val="24"/>
        </w:rPr>
        <w:t xml:space="preserve">ihtiyaçlarını karşılayan </w:t>
      </w:r>
      <w:r w:rsidRPr="00650A20">
        <w:rPr>
          <w:sz w:val="24"/>
          <w:szCs w:val="24"/>
        </w:rPr>
        <w:t xml:space="preserve">işlevler, estetik nitelikleri ve kullanım kolaylığı gibi birçok farklı </w:t>
      </w:r>
      <w:r w:rsidR="004D2133">
        <w:rPr>
          <w:sz w:val="24"/>
          <w:szCs w:val="24"/>
        </w:rPr>
        <w:t xml:space="preserve">özellik </w:t>
      </w:r>
      <w:r w:rsidRPr="00650A20">
        <w:rPr>
          <w:sz w:val="24"/>
          <w:szCs w:val="24"/>
        </w:rPr>
        <w:t xml:space="preserve">tarafından </w:t>
      </w:r>
      <w:r w:rsidR="004D2133">
        <w:rPr>
          <w:sz w:val="24"/>
          <w:szCs w:val="24"/>
        </w:rPr>
        <w:t>etkilenebili</w:t>
      </w:r>
      <w:r w:rsidRPr="00650A20">
        <w:rPr>
          <w:sz w:val="24"/>
          <w:szCs w:val="24"/>
        </w:rPr>
        <w:t>r. Yöneticilerin</w:t>
      </w:r>
      <w:r w:rsidR="004D2133">
        <w:rPr>
          <w:sz w:val="24"/>
          <w:szCs w:val="24"/>
        </w:rPr>
        <w:t>, teknolojinin müşterilere sağladığı faydayı tanımlamalarına yardımcı olmak için</w:t>
      </w:r>
      <w:r w:rsidRPr="00650A20">
        <w:rPr>
          <w:sz w:val="24"/>
          <w:szCs w:val="24"/>
        </w:rPr>
        <w:t xml:space="preserve"> "</w:t>
      </w:r>
      <w:r w:rsidR="004D2133">
        <w:rPr>
          <w:sz w:val="24"/>
          <w:szCs w:val="24"/>
        </w:rPr>
        <w:t>Kullanıcı Faydası</w:t>
      </w:r>
      <w:r w:rsidRPr="00650A20">
        <w:rPr>
          <w:sz w:val="24"/>
          <w:szCs w:val="24"/>
        </w:rPr>
        <w:t xml:space="preserve"> Haritası" geliştir</w:t>
      </w:r>
      <w:r w:rsidR="004D2133">
        <w:rPr>
          <w:sz w:val="24"/>
          <w:szCs w:val="24"/>
        </w:rPr>
        <w:t>il</w:t>
      </w:r>
      <w:r w:rsidRPr="00650A20">
        <w:rPr>
          <w:sz w:val="24"/>
          <w:szCs w:val="24"/>
        </w:rPr>
        <w:t xml:space="preserve">miştir. </w:t>
      </w:r>
      <w:r w:rsidR="004D2133">
        <w:rPr>
          <w:sz w:val="24"/>
          <w:szCs w:val="24"/>
        </w:rPr>
        <w:t>Kim ve</w:t>
      </w:r>
      <w:r w:rsidR="004D2133" w:rsidRPr="004D2133">
        <w:t xml:space="preserve"> </w:t>
      </w:r>
      <w:proofErr w:type="spellStart"/>
      <w:r w:rsidR="004D2133">
        <w:t>Mauborgne</w:t>
      </w:r>
      <w:proofErr w:type="spellEnd"/>
      <w:r w:rsidR="004D2133">
        <w:rPr>
          <w:sz w:val="24"/>
          <w:szCs w:val="24"/>
        </w:rPr>
        <w:t xml:space="preserve">, teknolojinin kullanıcıya faydasını anlamak için altı aşamalı kullanıcı deneyimi döngüsü yanında altı farklı fayda düzeyini düşünmenin önemli olduğunu ileri sürerler. </w:t>
      </w:r>
    </w:p>
    <w:p w:rsidR="00650A20" w:rsidRPr="00650A20" w:rsidRDefault="00650A20" w:rsidP="004D2133">
      <w:pPr>
        <w:ind w:firstLine="708"/>
        <w:jc w:val="both"/>
        <w:rPr>
          <w:sz w:val="24"/>
          <w:szCs w:val="24"/>
        </w:rPr>
      </w:pPr>
      <w:r w:rsidRPr="00650A20">
        <w:rPr>
          <w:sz w:val="24"/>
          <w:szCs w:val="24"/>
        </w:rPr>
        <w:t xml:space="preserve">Tanımladıkları aşamalar satın alma, teslimat, kullanım, tamamlayıcılar, bakım ve </w:t>
      </w:r>
      <w:r w:rsidR="004D2133">
        <w:rPr>
          <w:sz w:val="24"/>
          <w:szCs w:val="24"/>
        </w:rPr>
        <w:t xml:space="preserve">elden çıkarma </w:t>
      </w:r>
      <w:r w:rsidRPr="00650A20">
        <w:rPr>
          <w:sz w:val="24"/>
          <w:szCs w:val="24"/>
        </w:rPr>
        <w:t xml:space="preserve">yöntemidir. </w:t>
      </w:r>
      <w:r w:rsidR="004D2133">
        <w:rPr>
          <w:sz w:val="24"/>
          <w:szCs w:val="24"/>
        </w:rPr>
        <w:t>Altı kullanıcı deneyimi ise</w:t>
      </w:r>
      <w:r w:rsidRPr="00650A20">
        <w:rPr>
          <w:sz w:val="24"/>
          <w:szCs w:val="24"/>
        </w:rPr>
        <w:t xml:space="preserve"> müşteri verimliliği, sadelik, rahatlık, risk, </w:t>
      </w:r>
      <w:r w:rsidR="00343C44">
        <w:rPr>
          <w:sz w:val="24"/>
          <w:szCs w:val="24"/>
        </w:rPr>
        <w:t>keyif ve imaj ile</w:t>
      </w:r>
      <w:r w:rsidRPr="00650A20">
        <w:rPr>
          <w:sz w:val="24"/>
          <w:szCs w:val="24"/>
        </w:rPr>
        <w:t xml:space="preserve"> çevreye duyarlılıktır. </w:t>
      </w:r>
      <w:r w:rsidR="00343C44">
        <w:rPr>
          <w:sz w:val="24"/>
          <w:szCs w:val="24"/>
        </w:rPr>
        <w:t>Düzeyler ve döngüler</w:t>
      </w:r>
      <w:r w:rsidRPr="00650A20">
        <w:rPr>
          <w:sz w:val="24"/>
          <w:szCs w:val="24"/>
        </w:rPr>
        <w:t xml:space="preserve"> ile bir ızgaranın </w:t>
      </w:r>
      <w:r w:rsidR="00343C44">
        <w:rPr>
          <w:sz w:val="24"/>
          <w:szCs w:val="24"/>
        </w:rPr>
        <w:t>oluşturulması, 36</w:t>
      </w:r>
      <w:r w:rsidRPr="00650A20">
        <w:rPr>
          <w:sz w:val="24"/>
          <w:szCs w:val="24"/>
        </w:rPr>
        <w:t xml:space="preserve"> hücreli </w:t>
      </w:r>
      <w:r w:rsidR="00343C44">
        <w:rPr>
          <w:sz w:val="24"/>
          <w:szCs w:val="24"/>
        </w:rPr>
        <w:t>bir kullanıcı yararı</w:t>
      </w:r>
      <w:r w:rsidRPr="00650A20">
        <w:rPr>
          <w:sz w:val="24"/>
          <w:szCs w:val="24"/>
        </w:rPr>
        <w:t xml:space="preserve"> haritası üretir. Her hücre, müşteriye yeni bir değer </w:t>
      </w:r>
      <w:r w:rsidR="00343C44">
        <w:rPr>
          <w:sz w:val="24"/>
          <w:szCs w:val="24"/>
        </w:rPr>
        <w:t>sunma fırsatı yaratı</w:t>
      </w:r>
      <w:r w:rsidRPr="00650A20">
        <w:rPr>
          <w:sz w:val="24"/>
          <w:szCs w:val="24"/>
        </w:rPr>
        <w:t>r.</w:t>
      </w:r>
    </w:p>
    <w:p w:rsidR="0081716A" w:rsidRDefault="00650A20" w:rsidP="00343C44">
      <w:pPr>
        <w:ind w:firstLine="708"/>
        <w:jc w:val="both"/>
        <w:rPr>
          <w:sz w:val="24"/>
          <w:szCs w:val="24"/>
        </w:rPr>
      </w:pPr>
      <w:r w:rsidRPr="00650A20">
        <w:rPr>
          <w:sz w:val="24"/>
          <w:szCs w:val="24"/>
        </w:rPr>
        <w:t xml:space="preserve">Yeni bir teknoloji, tek bir hücrede veya hücrelerin bir </w:t>
      </w:r>
      <w:proofErr w:type="gramStart"/>
      <w:r w:rsidRPr="00650A20">
        <w:rPr>
          <w:sz w:val="24"/>
          <w:szCs w:val="24"/>
        </w:rPr>
        <w:t>kombinasyonunda</w:t>
      </w:r>
      <w:proofErr w:type="gramEnd"/>
      <w:r w:rsidRPr="00650A20">
        <w:rPr>
          <w:sz w:val="24"/>
          <w:szCs w:val="24"/>
        </w:rPr>
        <w:t xml:space="preserve"> değer değişikliği sağlayabilir. Örneğin perakendeciler </w:t>
      </w:r>
      <w:proofErr w:type="gramStart"/>
      <w:r w:rsidR="00343C44">
        <w:rPr>
          <w:sz w:val="24"/>
          <w:szCs w:val="24"/>
        </w:rPr>
        <w:t>online</w:t>
      </w:r>
      <w:proofErr w:type="gramEnd"/>
      <w:r w:rsidR="00343C44">
        <w:rPr>
          <w:sz w:val="24"/>
          <w:szCs w:val="24"/>
        </w:rPr>
        <w:t xml:space="preserve"> </w:t>
      </w:r>
      <w:r w:rsidRPr="00650A20">
        <w:rPr>
          <w:sz w:val="24"/>
          <w:szCs w:val="24"/>
        </w:rPr>
        <w:t xml:space="preserve">sipariş sistemi kurduklarında, sundukları birincil yeni değer satın alma aşamasında </w:t>
      </w:r>
      <w:r w:rsidR="00343C44">
        <w:rPr>
          <w:sz w:val="24"/>
          <w:szCs w:val="24"/>
        </w:rPr>
        <w:t>kolaylıktır</w:t>
      </w:r>
      <w:r w:rsidRPr="00650A20">
        <w:rPr>
          <w:sz w:val="24"/>
          <w:szCs w:val="24"/>
        </w:rPr>
        <w:t xml:space="preserve">. Öte yandan, Honda </w:t>
      </w:r>
      <w:proofErr w:type="spellStart"/>
      <w:r w:rsidRPr="00650A20">
        <w:rPr>
          <w:sz w:val="24"/>
          <w:szCs w:val="24"/>
        </w:rPr>
        <w:t>Insight</w:t>
      </w:r>
      <w:proofErr w:type="spellEnd"/>
      <w:r w:rsidRPr="00650A20">
        <w:rPr>
          <w:sz w:val="24"/>
          <w:szCs w:val="24"/>
        </w:rPr>
        <w:t xml:space="preserve"> </w:t>
      </w:r>
      <w:proofErr w:type="spellStart"/>
      <w:r w:rsidRPr="00650A20">
        <w:rPr>
          <w:sz w:val="24"/>
          <w:szCs w:val="24"/>
        </w:rPr>
        <w:t>hibrid</w:t>
      </w:r>
      <w:proofErr w:type="spellEnd"/>
      <w:r w:rsidRPr="00650A20">
        <w:rPr>
          <w:sz w:val="24"/>
          <w:szCs w:val="24"/>
        </w:rPr>
        <w:t xml:space="preserve"> elektrikli aracın piyasaya sürülmesi müşterilere, </w:t>
      </w:r>
      <w:r w:rsidR="00343C44">
        <w:rPr>
          <w:sz w:val="24"/>
          <w:szCs w:val="24"/>
        </w:rPr>
        <w:t>kullanımda, tamamlayıcılarda ve bakım aşamalarında</w:t>
      </w:r>
      <w:r w:rsidRPr="00650A20">
        <w:rPr>
          <w:sz w:val="24"/>
          <w:szCs w:val="24"/>
        </w:rPr>
        <w:t xml:space="preserve"> (gaz tasarrufu şeklinde) daha fazla </w:t>
      </w:r>
      <w:r w:rsidR="00343C44">
        <w:rPr>
          <w:sz w:val="24"/>
          <w:szCs w:val="24"/>
        </w:rPr>
        <w:t>verimlilik</w:t>
      </w:r>
      <w:r w:rsidRPr="00650A20">
        <w:rPr>
          <w:sz w:val="24"/>
          <w:szCs w:val="24"/>
        </w:rPr>
        <w:t xml:space="preserve"> ve çevre dostu </w:t>
      </w:r>
      <w:r w:rsidR="00343C44">
        <w:rPr>
          <w:sz w:val="24"/>
          <w:szCs w:val="24"/>
        </w:rPr>
        <w:t>olmayı sağladı.</w:t>
      </w:r>
      <w:r w:rsidR="0081716A">
        <w:rPr>
          <w:sz w:val="24"/>
          <w:szCs w:val="24"/>
        </w:rPr>
        <w:t xml:space="preserve"> </w:t>
      </w:r>
    </w:p>
    <w:p w:rsidR="004D2133" w:rsidRPr="00343C44" w:rsidRDefault="004D2133" w:rsidP="004D2133">
      <w:pPr>
        <w:jc w:val="both"/>
        <w:rPr>
          <w:b/>
          <w:sz w:val="24"/>
          <w:szCs w:val="24"/>
        </w:rPr>
      </w:pPr>
      <w:r w:rsidRPr="00343C44">
        <w:rPr>
          <w:b/>
          <w:sz w:val="24"/>
          <w:szCs w:val="24"/>
        </w:rPr>
        <w:t>Ağ Dışsallık Değeri</w:t>
      </w:r>
    </w:p>
    <w:p w:rsidR="00EE1454" w:rsidRDefault="0081716A" w:rsidP="004D2133">
      <w:pPr>
        <w:jc w:val="both"/>
        <w:rPr>
          <w:sz w:val="24"/>
          <w:szCs w:val="24"/>
        </w:rPr>
      </w:pPr>
      <w:r>
        <w:rPr>
          <w:sz w:val="24"/>
          <w:szCs w:val="24"/>
        </w:rPr>
        <w:t>Ağ dışsallıklarının etkili olduğu</w:t>
      </w:r>
      <w:r w:rsidR="004D2133" w:rsidRPr="004D2133">
        <w:rPr>
          <w:sz w:val="24"/>
          <w:szCs w:val="24"/>
        </w:rPr>
        <w:t xml:space="preserve"> endüstrilerde, teknolojik yeniliklerin kullanıcılara olan değeri, tek başına sağlanan fayda ve maliyetlerin yanı sıra, </w:t>
      </w:r>
      <w:r w:rsidR="0069593B">
        <w:rPr>
          <w:sz w:val="24"/>
          <w:szCs w:val="24"/>
        </w:rPr>
        <w:t xml:space="preserve">kullanıcı tabanı büyüklüğü ile tamamlayıcıların varlığına bağlıdır. </w:t>
      </w:r>
      <w:r w:rsidR="0069593B" w:rsidRPr="0069593B">
        <w:rPr>
          <w:sz w:val="24"/>
          <w:szCs w:val="24"/>
        </w:rPr>
        <w:t>Bu nedenle, Windows işletim sistemini kullanan tüketicilerin değeri kısmen teknolojinin tek başına değerine (örneğin,</w:t>
      </w:r>
      <w:r w:rsidR="00EE1454">
        <w:rPr>
          <w:sz w:val="24"/>
          <w:szCs w:val="24"/>
        </w:rPr>
        <w:t xml:space="preserve"> tüketiciler için bilgisayarı kullanmayı kolaylaştıran işletim sistemi gibi), işletim sisteminin kullanıcı tabanına (kullanıcının kolayca etkileşebildiği bilgisayarların sayısı) ve tamamlayıcı yazılımların uygunluğuna bağlıdır. </w:t>
      </w:r>
      <w:r w:rsidR="0069593B" w:rsidRPr="0069593B">
        <w:rPr>
          <w:sz w:val="24"/>
          <w:szCs w:val="24"/>
        </w:rPr>
        <w:t xml:space="preserve">Teknolojik yeniliklerin değerini bu şekilde </w:t>
      </w:r>
      <w:r w:rsidR="00EE1454">
        <w:rPr>
          <w:sz w:val="24"/>
          <w:szCs w:val="24"/>
        </w:rPr>
        <w:t xml:space="preserve">belirlemek bize daha gelişmiş teknolojik işlevler sağlayan yeniliklerin bile halen yaygın kabul görmüş teknolojileri neden yerinden oynatamadığını açıklamaktadır. </w:t>
      </w:r>
      <w:r w:rsidR="0069593B" w:rsidRPr="0069593B">
        <w:rPr>
          <w:sz w:val="24"/>
          <w:szCs w:val="24"/>
        </w:rPr>
        <w:t xml:space="preserve"> </w:t>
      </w:r>
      <w:r w:rsidR="00EE1454">
        <w:rPr>
          <w:sz w:val="24"/>
          <w:szCs w:val="24"/>
        </w:rPr>
        <w:t>Yenilik</w:t>
      </w:r>
      <w:r w:rsidR="0069593B" w:rsidRPr="0069593B">
        <w:rPr>
          <w:sz w:val="24"/>
          <w:szCs w:val="24"/>
        </w:rPr>
        <w:t xml:space="preserve"> iş</w:t>
      </w:r>
      <w:r w:rsidR="00EE1454">
        <w:rPr>
          <w:sz w:val="24"/>
          <w:szCs w:val="24"/>
        </w:rPr>
        <w:t xml:space="preserve">levsellikte önemli bir avantaj sağlamasına </w:t>
      </w:r>
      <w:r w:rsidR="0069593B" w:rsidRPr="0069593B">
        <w:rPr>
          <w:sz w:val="24"/>
          <w:szCs w:val="24"/>
        </w:rPr>
        <w:t xml:space="preserve">rağmen, genel değeri </w:t>
      </w:r>
      <w:r w:rsidR="00EE1454">
        <w:rPr>
          <w:sz w:val="24"/>
          <w:szCs w:val="24"/>
        </w:rPr>
        <w:t xml:space="preserve">mevcut </w:t>
      </w:r>
      <w:r w:rsidR="0069593B" w:rsidRPr="0069593B">
        <w:rPr>
          <w:sz w:val="24"/>
          <w:szCs w:val="24"/>
        </w:rPr>
        <w:t xml:space="preserve">standarttan </w:t>
      </w:r>
      <w:r w:rsidR="00EE1454">
        <w:rPr>
          <w:sz w:val="24"/>
          <w:szCs w:val="24"/>
        </w:rPr>
        <w:t xml:space="preserve">daha düşük olur. Bu durum, NEXT örneğinde görülmüştür. 1985’te, Steve </w:t>
      </w:r>
      <w:proofErr w:type="spellStart"/>
      <w:r w:rsidR="00EE1454">
        <w:rPr>
          <w:sz w:val="24"/>
          <w:szCs w:val="24"/>
        </w:rPr>
        <w:t>Jobs</w:t>
      </w:r>
      <w:proofErr w:type="spellEnd"/>
      <w:r w:rsidR="00EE1454">
        <w:rPr>
          <w:sz w:val="24"/>
          <w:szCs w:val="24"/>
        </w:rPr>
        <w:t xml:space="preserve"> ve </w:t>
      </w:r>
      <w:proofErr w:type="spellStart"/>
      <w:r w:rsidR="00EE1454">
        <w:rPr>
          <w:sz w:val="24"/>
          <w:szCs w:val="24"/>
        </w:rPr>
        <w:t>Apple’ın</w:t>
      </w:r>
      <w:proofErr w:type="spellEnd"/>
      <w:r w:rsidR="00EE1454">
        <w:rPr>
          <w:sz w:val="24"/>
          <w:szCs w:val="24"/>
        </w:rPr>
        <w:t xml:space="preserve"> beş kıdemli yöneticisi </w:t>
      </w:r>
      <w:proofErr w:type="spellStart"/>
      <w:r w:rsidR="00EE1454">
        <w:rPr>
          <w:sz w:val="24"/>
          <w:szCs w:val="24"/>
        </w:rPr>
        <w:t>NeXT</w:t>
      </w:r>
      <w:proofErr w:type="spellEnd"/>
      <w:r w:rsidR="00EE1454">
        <w:rPr>
          <w:sz w:val="24"/>
          <w:szCs w:val="24"/>
        </w:rPr>
        <w:t xml:space="preserve"> şirketini kurmuştur. 1988’de ilk bilgisayarlarını çıkarmışlardır. Makine diğer kişisel bilgisayarlardan çok güçlüydü. İleri grafik/görsel yetenekler sunuyordu ve hatta bir nesneye dayalı işletim sistemine sahipti (</w:t>
      </w:r>
      <w:proofErr w:type="spellStart"/>
      <w:r w:rsidR="00EE1454">
        <w:rPr>
          <w:sz w:val="24"/>
          <w:szCs w:val="24"/>
        </w:rPr>
        <w:t>Nextstep</w:t>
      </w:r>
      <w:proofErr w:type="spellEnd"/>
      <w:r w:rsidR="00EE1454">
        <w:rPr>
          <w:sz w:val="24"/>
          <w:szCs w:val="24"/>
        </w:rPr>
        <w:t xml:space="preserve"> adı verilen). Bu çok ileri bir yenilikti. Bununla birlikte, makine baskın bir standart olan IBM</w:t>
      </w:r>
      <w:r w:rsidR="006C1138">
        <w:rPr>
          <w:sz w:val="24"/>
          <w:szCs w:val="24"/>
        </w:rPr>
        <w:t xml:space="preserve"> uyumlu kişisel bilgisayarlarla, </w:t>
      </w:r>
      <w:r w:rsidR="00EE1454">
        <w:rPr>
          <w:sz w:val="24"/>
          <w:szCs w:val="24"/>
        </w:rPr>
        <w:t xml:space="preserve"> Intel’</w:t>
      </w:r>
      <w:r w:rsidR="006C1138">
        <w:rPr>
          <w:sz w:val="24"/>
          <w:szCs w:val="24"/>
        </w:rPr>
        <w:t>in mikroişlemcileri ve</w:t>
      </w:r>
      <w:r w:rsidR="00EE1454">
        <w:rPr>
          <w:sz w:val="24"/>
          <w:szCs w:val="24"/>
        </w:rPr>
        <w:t xml:space="preserve"> Microsoft’un işletim sistemi </w:t>
      </w:r>
      <w:r w:rsidR="00EE1454">
        <w:rPr>
          <w:sz w:val="24"/>
          <w:szCs w:val="24"/>
        </w:rPr>
        <w:lastRenderedPageBreak/>
        <w:t>ile uyumlu değildi</w:t>
      </w:r>
      <w:r w:rsidR="006C1138">
        <w:rPr>
          <w:sz w:val="24"/>
          <w:szCs w:val="24"/>
        </w:rPr>
        <w:t xml:space="preserve">. Makine pazarda yazılım uygulamalarının çoğu ile de uyumlu değildi. Erken uyarlananların küçük bir kısmı </w:t>
      </w:r>
      <w:proofErr w:type="spellStart"/>
      <w:r w:rsidR="006C1138">
        <w:rPr>
          <w:sz w:val="24"/>
          <w:szCs w:val="24"/>
        </w:rPr>
        <w:t>NeXT</w:t>
      </w:r>
      <w:proofErr w:type="spellEnd"/>
      <w:r w:rsidR="006C1138">
        <w:rPr>
          <w:sz w:val="24"/>
          <w:szCs w:val="24"/>
        </w:rPr>
        <w:t xml:space="preserve"> kişisel bilgisayarlarını satın aldı, ancak genel Pazar uygun yazılım yokluğu nedeniyle reddetti. Şirket donanım üretimine 1993 te son verdi ve 1996 da </w:t>
      </w:r>
      <w:proofErr w:type="spellStart"/>
      <w:r w:rsidR="006C1138">
        <w:rPr>
          <w:sz w:val="24"/>
          <w:szCs w:val="24"/>
        </w:rPr>
        <w:t>da</w:t>
      </w:r>
      <w:proofErr w:type="spellEnd"/>
      <w:r w:rsidR="006C1138">
        <w:rPr>
          <w:sz w:val="24"/>
          <w:szCs w:val="24"/>
        </w:rPr>
        <w:t xml:space="preserve"> </w:t>
      </w:r>
      <w:proofErr w:type="spellStart"/>
      <w:r w:rsidR="006C1138">
        <w:rPr>
          <w:sz w:val="24"/>
          <w:szCs w:val="24"/>
        </w:rPr>
        <w:t>NextStep’in</w:t>
      </w:r>
      <w:proofErr w:type="spellEnd"/>
      <w:r w:rsidR="006C1138">
        <w:rPr>
          <w:sz w:val="24"/>
          <w:szCs w:val="24"/>
        </w:rPr>
        <w:t xml:space="preserve"> gelişimini durdurdu. </w:t>
      </w:r>
    </w:p>
    <w:p w:rsidR="006C1138" w:rsidRDefault="006C1138" w:rsidP="00E6683B">
      <w:pPr>
        <w:ind w:firstLine="708"/>
        <w:jc w:val="both"/>
        <w:rPr>
          <w:sz w:val="24"/>
          <w:szCs w:val="24"/>
        </w:rPr>
      </w:pPr>
      <w:r>
        <w:rPr>
          <w:sz w:val="24"/>
          <w:szCs w:val="24"/>
        </w:rPr>
        <w:t xml:space="preserve">Örnekte görüldüğü gibi, teknolojinin tek başına yararı, mevcut standartları aşsa bile yeterli değildir. Yeni teknoloji daha büyük bir genel değer sunmalıdır. Yeni teknolojinin tek başına değerine dayalı olarak rekabet edebilmesi için bu değeri kullanıcı temeli ve tamamlayıcı mallar ile birleştirebilmelidir </w:t>
      </w:r>
    </w:p>
    <w:p w:rsidR="00E6683B" w:rsidRDefault="00E6683B" w:rsidP="004D2133">
      <w:pPr>
        <w:jc w:val="both"/>
        <w:rPr>
          <w:sz w:val="24"/>
          <w:szCs w:val="24"/>
        </w:rPr>
      </w:pPr>
      <w:r>
        <w:rPr>
          <w:sz w:val="24"/>
          <w:szCs w:val="24"/>
        </w:rPr>
        <w:t xml:space="preserve">Kullanıcı faydası haritası-Honda </w:t>
      </w:r>
      <w:proofErr w:type="spellStart"/>
      <w:r>
        <w:rPr>
          <w:sz w:val="24"/>
          <w:szCs w:val="24"/>
        </w:rPr>
        <w:t>Insight</w:t>
      </w:r>
      <w:proofErr w:type="spellEnd"/>
      <w:r>
        <w:rPr>
          <w:sz w:val="24"/>
          <w:szCs w:val="24"/>
        </w:rPr>
        <w:t xml:space="preserve"> örneği</w:t>
      </w:r>
    </w:p>
    <w:tbl>
      <w:tblPr>
        <w:tblStyle w:val="TabloKlavuzu"/>
        <w:tblW w:w="0" w:type="auto"/>
        <w:tblInd w:w="-147" w:type="dxa"/>
        <w:tblLayout w:type="fixed"/>
        <w:tblLook w:val="04A0" w:firstRow="1" w:lastRow="0" w:firstColumn="1" w:lastColumn="0" w:noHBand="0" w:noVBand="1"/>
      </w:tblPr>
      <w:tblGrid>
        <w:gridCol w:w="1135"/>
        <w:gridCol w:w="1275"/>
        <w:gridCol w:w="1246"/>
        <w:gridCol w:w="1306"/>
        <w:gridCol w:w="1520"/>
        <w:gridCol w:w="1315"/>
        <w:gridCol w:w="1413"/>
      </w:tblGrid>
      <w:tr w:rsidR="0011585C" w:rsidTr="00231EBC">
        <w:tc>
          <w:tcPr>
            <w:tcW w:w="1135" w:type="dxa"/>
          </w:tcPr>
          <w:p w:rsidR="0081716A" w:rsidRDefault="0081716A" w:rsidP="004D2133">
            <w:pPr>
              <w:jc w:val="both"/>
              <w:rPr>
                <w:sz w:val="24"/>
                <w:szCs w:val="24"/>
              </w:rPr>
            </w:pPr>
          </w:p>
        </w:tc>
        <w:tc>
          <w:tcPr>
            <w:tcW w:w="1275" w:type="dxa"/>
          </w:tcPr>
          <w:p w:rsidR="0081716A" w:rsidRPr="002B025D" w:rsidRDefault="0011585C" w:rsidP="004D2133">
            <w:pPr>
              <w:jc w:val="both"/>
              <w:rPr>
                <w:sz w:val="20"/>
                <w:szCs w:val="20"/>
              </w:rPr>
            </w:pPr>
            <w:proofErr w:type="spellStart"/>
            <w:r w:rsidRPr="002B025D">
              <w:rPr>
                <w:sz w:val="20"/>
                <w:szCs w:val="20"/>
              </w:rPr>
              <w:t>Satınalma</w:t>
            </w:r>
            <w:proofErr w:type="spellEnd"/>
          </w:p>
        </w:tc>
        <w:tc>
          <w:tcPr>
            <w:tcW w:w="1246" w:type="dxa"/>
          </w:tcPr>
          <w:p w:rsidR="0081716A" w:rsidRPr="002B025D" w:rsidRDefault="0011585C" w:rsidP="004D2133">
            <w:pPr>
              <w:jc w:val="both"/>
              <w:rPr>
                <w:sz w:val="20"/>
                <w:szCs w:val="20"/>
              </w:rPr>
            </w:pPr>
            <w:r w:rsidRPr="002B025D">
              <w:rPr>
                <w:sz w:val="20"/>
                <w:szCs w:val="20"/>
              </w:rPr>
              <w:t>Dağıtım</w:t>
            </w:r>
          </w:p>
        </w:tc>
        <w:tc>
          <w:tcPr>
            <w:tcW w:w="1306" w:type="dxa"/>
          </w:tcPr>
          <w:p w:rsidR="0081716A" w:rsidRPr="002B025D" w:rsidRDefault="0011585C" w:rsidP="004D2133">
            <w:pPr>
              <w:jc w:val="both"/>
              <w:rPr>
                <w:sz w:val="20"/>
                <w:szCs w:val="20"/>
              </w:rPr>
            </w:pPr>
            <w:r w:rsidRPr="002B025D">
              <w:rPr>
                <w:sz w:val="20"/>
                <w:szCs w:val="20"/>
              </w:rPr>
              <w:t>Kullanım</w:t>
            </w:r>
          </w:p>
        </w:tc>
        <w:tc>
          <w:tcPr>
            <w:tcW w:w="1520" w:type="dxa"/>
          </w:tcPr>
          <w:p w:rsidR="0081716A" w:rsidRPr="002B025D" w:rsidRDefault="0011585C" w:rsidP="004D2133">
            <w:pPr>
              <w:jc w:val="both"/>
              <w:rPr>
                <w:sz w:val="20"/>
                <w:szCs w:val="20"/>
              </w:rPr>
            </w:pPr>
            <w:r w:rsidRPr="002B025D">
              <w:rPr>
                <w:sz w:val="20"/>
                <w:szCs w:val="20"/>
              </w:rPr>
              <w:t>Tamamlayıcılar</w:t>
            </w:r>
          </w:p>
        </w:tc>
        <w:tc>
          <w:tcPr>
            <w:tcW w:w="1315" w:type="dxa"/>
          </w:tcPr>
          <w:p w:rsidR="0081716A" w:rsidRPr="002B025D" w:rsidRDefault="0011585C" w:rsidP="004D2133">
            <w:pPr>
              <w:jc w:val="both"/>
              <w:rPr>
                <w:sz w:val="20"/>
                <w:szCs w:val="20"/>
              </w:rPr>
            </w:pPr>
            <w:r w:rsidRPr="002B025D">
              <w:rPr>
                <w:sz w:val="20"/>
                <w:szCs w:val="20"/>
              </w:rPr>
              <w:t>Bakım onarım</w:t>
            </w:r>
          </w:p>
        </w:tc>
        <w:tc>
          <w:tcPr>
            <w:tcW w:w="1413" w:type="dxa"/>
          </w:tcPr>
          <w:p w:rsidR="0081716A" w:rsidRPr="002B025D" w:rsidRDefault="0011585C" w:rsidP="004D2133">
            <w:pPr>
              <w:jc w:val="both"/>
              <w:rPr>
                <w:sz w:val="20"/>
                <w:szCs w:val="20"/>
              </w:rPr>
            </w:pPr>
            <w:r w:rsidRPr="002B025D">
              <w:rPr>
                <w:sz w:val="20"/>
                <w:szCs w:val="20"/>
              </w:rPr>
              <w:t>Elden çıkarma</w:t>
            </w:r>
          </w:p>
        </w:tc>
      </w:tr>
      <w:tr w:rsidR="0011585C" w:rsidTr="00231EBC">
        <w:tc>
          <w:tcPr>
            <w:tcW w:w="1135" w:type="dxa"/>
          </w:tcPr>
          <w:p w:rsidR="0081716A" w:rsidRPr="00E6683B" w:rsidRDefault="0011585C" w:rsidP="004D2133">
            <w:pPr>
              <w:jc w:val="both"/>
              <w:rPr>
                <w:sz w:val="20"/>
                <w:szCs w:val="20"/>
              </w:rPr>
            </w:pPr>
            <w:r w:rsidRPr="00E6683B">
              <w:rPr>
                <w:sz w:val="20"/>
                <w:szCs w:val="20"/>
              </w:rPr>
              <w:t>Müşteri verimliliği</w:t>
            </w:r>
          </w:p>
        </w:tc>
        <w:tc>
          <w:tcPr>
            <w:tcW w:w="1275" w:type="dxa"/>
          </w:tcPr>
          <w:p w:rsidR="0081716A" w:rsidRPr="002B025D" w:rsidRDefault="0011585C" w:rsidP="004D2133">
            <w:pPr>
              <w:jc w:val="both"/>
              <w:rPr>
                <w:sz w:val="20"/>
                <w:szCs w:val="20"/>
              </w:rPr>
            </w:pPr>
            <w:proofErr w:type="spellStart"/>
            <w:r w:rsidRPr="002B025D">
              <w:rPr>
                <w:sz w:val="20"/>
                <w:szCs w:val="20"/>
              </w:rPr>
              <w:t>Insight’ın</w:t>
            </w:r>
            <w:proofErr w:type="spellEnd"/>
            <w:r w:rsidRPr="002B025D">
              <w:rPr>
                <w:sz w:val="20"/>
                <w:szCs w:val="20"/>
              </w:rPr>
              <w:t xml:space="preserve"> fiyatı </w:t>
            </w:r>
            <w:proofErr w:type="spellStart"/>
            <w:r w:rsidRPr="002B025D">
              <w:rPr>
                <w:sz w:val="20"/>
                <w:szCs w:val="20"/>
              </w:rPr>
              <w:t>hibrid</w:t>
            </w:r>
            <w:proofErr w:type="spellEnd"/>
            <w:r w:rsidRPr="002B025D">
              <w:rPr>
                <w:sz w:val="20"/>
                <w:szCs w:val="20"/>
              </w:rPr>
              <w:t xml:space="preserve"> olmayan modeller-den biraz yüksektir</w:t>
            </w:r>
          </w:p>
        </w:tc>
        <w:tc>
          <w:tcPr>
            <w:tcW w:w="1246" w:type="dxa"/>
          </w:tcPr>
          <w:p w:rsidR="0081716A" w:rsidRPr="002B025D" w:rsidRDefault="0081716A" w:rsidP="004D2133">
            <w:pPr>
              <w:jc w:val="both"/>
              <w:rPr>
                <w:sz w:val="20"/>
                <w:szCs w:val="20"/>
              </w:rPr>
            </w:pPr>
          </w:p>
        </w:tc>
        <w:tc>
          <w:tcPr>
            <w:tcW w:w="1306" w:type="dxa"/>
          </w:tcPr>
          <w:p w:rsidR="0081716A" w:rsidRPr="002B025D" w:rsidRDefault="0011585C" w:rsidP="00231EBC">
            <w:pPr>
              <w:rPr>
                <w:sz w:val="20"/>
                <w:szCs w:val="20"/>
              </w:rPr>
            </w:pPr>
            <w:proofErr w:type="spellStart"/>
            <w:r w:rsidRPr="002B025D">
              <w:rPr>
                <w:sz w:val="20"/>
                <w:szCs w:val="20"/>
              </w:rPr>
              <w:t>Hibrid</w:t>
            </w:r>
            <w:proofErr w:type="spellEnd"/>
            <w:r w:rsidRPr="002B025D">
              <w:rPr>
                <w:sz w:val="20"/>
                <w:szCs w:val="20"/>
              </w:rPr>
              <w:t xml:space="preserve"> olmayan modellere göre hız ve güç sağlar</w:t>
            </w:r>
          </w:p>
        </w:tc>
        <w:tc>
          <w:tcPr>
            <w:tcW w:w="1520" w:type="dxa"/>
          </w:tcPr>
          <w:p w:rsidR="0081716A" w:rsidRPr="002B025D" w:rsidRDefault="0011585C" w:rsidP="00231EBC">
            <w:pPr>
              <w:rPr>
                <w:sz w:val="20"/>
                <w:szCs w:val="20"/>
              </w:rPr>
            </w:pPr>
            <w:r w:rsidRPr="002B025D">
              <w:rPr>
                <w:sz w:val="20"/>
                <w:szCs w:val="20"/>
              </w:rPr>
              <w:t>Daha az yakıtla durdurulabilir, para ve zaman tasarrufu sağlar.</w:t>
            </w:r>
          </w:p>
        </w:tc>
        <w:tc>
          <w:tcPr>
            <w:tcW w:w="1315" w:type="dxa"/>
          </w:tcPr>
          <w:p w:rsidR="0081716A" w:rsidRPr="002B025D" w:rsidRDefault="0081716A" w:rsidP="00231EBC">
            <w:pPr>
              <w:rPr>
                <w:sz w:val="20"/>
                <w:szCs w:val="20"/>
              </w:rPr>
            </w:pPr>
          </w:p>
        </w:tc>
        <w:tc>
          <w:tcPr>
            <w:tcW w:w="1413" w:type="dxa"/>
          </w:tcPr>
          <w:p w:rsidR="0081716A" w:rsidRPr="002B025D" w:rsidRDefault="0081716A" w:rsidP="00231EBC">
            <w:pPr>
              <w:rPr>
                <w:sz w:val="20"/>
                <w:szCs w:val="20"/>
              </w:rPr>
            </w:pPr>
          </w:p>
        </w:tc>
      </w:tr>
      <w:tr w:rsidR="0011585C" w:rsidTr="00231EBC">
        <w:tc>
          <w:tcPr>
            <w:tcW w:w="1135" w:type="dxa"/>
          </w:tcPr>
          <w:p w:rsidR="0081716A" w:rsidRPr="00E6683B" w:rsidRDefault="0011585C" w:rsidP="004D2133">
            <w:pPr>
              <w:jc w:val="both"/>
              <w:rPr>
                <w:sz w:val="20"/>
                <w:szCs w:val="20"/>
              </w:rPr>
            </w:pPr>
            <w:r w:rsidRPr="00E6683B">
              <w:rPr>
                <w:sz w:val="20"/>
                <w:szCs w:val="20"/>
              </w:rPr>
              <w:t>Basitlik</w:t>
            </w:r>
          </w:p>
        </w:tc>
        <w:tc>
          <w:tcPr>
            <w:tcW w:w="1275" w:type="dxa"/>
          </w:tcPr>
          <w:p w:rsidR="0081716A" w:rsidRPr="002B025D" w:rsidRDefault="0011585C" w:rsidP="00231EBC">
            <w:pPr>
              <w:rPr>
                <w:sz w:val="20"/>
                <w:szCs w:val="20"/>
              </w:rPr>
            </w:pPr>
            <w:r w:rsidRPr="002B025D">
              <w:rPr>
                <w:sz w:val="20"/>
                <w:szCs w:val="20"/>
              </w:rPr>
              <w:t>Kul</w:t>
            </w:r>
            <w:r w:rsidR="00231EBC">
              <w:rPr>
                <w:sz w:val="20"/>
                <w:szCs w:val="20"/>
              </w:rPr>
              <w:t>lanıcı aracın değerini daha az erişilebilir görür</w:t>
            </w:r>
            <w:r w:rsidRPr="002B025D">
              <w:rPr>
                <w:sz w:val="20"/>
                <w:szCs w:val="20"/>
              </w:rPr>
              <w:t xml:space="preserve"> </w:t>
            </w:r>
          </w:p>
        </w:tc>
        <w:tc>
          <w:tcPr>
            <w:tcW w:w="1246" w:type="dxa"/>
          </w:tcPr>
          <w:p w:rsidR="0081716A" w:rsidRPr="002B025D" w:rsidRDefault="0081716A" w:rsidP="00231EBC">
            <w:pPr>
              <w:rPr>
                <w:sz w:val="20"/>
                <w:szCs w:val="20"/>
              </w:rPr>
            </w:pPr>
          </w:p>
        </w:tc>
        <w:tc>
          <w:tcPr>
            <w:tcW w:w="1306" w:type="dxa"/>
          </w:tcPr>
          <w:p w:rsidR="0081716A" w:rsidRPr="002B025D" w:rsidRDefault="0011585C" w:rsidP="00231EBC">
            <w:pPr>
              <w:rPr>
                <w:sz w:val="20"/>
                <w:szCs w:val="20"/>
              </w:rPr>
            </w:pPr>
            <w:r w:rsidRPr="002B025D">
              <w:rPr>
                <w:sz w:val="20"/>
                <w:szCs w:val="20"/>
              </w:rPr>
              <w:t>Diğer motorlu araçlar gibi çalışır.</w:t>
            </w:r>
          </w:p>
        </w:tc>
        <w:tc>
          <w:tcPr>
            <w:tcW w:w="1520" w:type="dxa"/>
          </w:tcPr>
          <w:p w:rsidR="0081716A" w:rsidRPr="002B025D" w:rsidRDefault="0011585C" w:rsidP="00231EBC">
            <w:pPr>
              <w:rPr>
                <w:sz w:val="20"/>
                <w:szCs w:val="20"/>
              </w:rPr>
            </w:pPr>
            <w:r w:rsidRPr="002B025D">
              <w:rPr>
                <w:sz w:val="20"/>
                <w:szCs w:val="20"/>
              </w:rPr>
              <w:t>Diğer motorlu araçlar gibi yakıt ikmali yapılır.</w:t>
            </w:r>
          </w:p>
        </w:tc>
        <w:tc>
          <w:tcPr>
            <w:tcW w:w="1315" w:type="dxa"/>
          </w:tcPr>
          <w:p w:rsidR="0081716A" w:rsidRPr="002B025D" w:rsidRDefault="0081716A" w:rsidP="00231EBC">
            <w:pPr>
              <w:rPr>
                <w:sz w:val="20"/>
                <w:szCs w:val="20"/>
              </w:rPr>
            </w:pPr>
          </w:p>
        </w:tc>
        <w:tc>
          <w:tcPr>
            <w:tcW w:w="1413" w:type="dxa"/>
          </w:tcPr>
          <w:p w:rsidR="0081716A" w:rsidRPr="002B025D" w:rsidRDefault="0011585C" w:rsidP="00231EBC">
            <w:pPr>
              <w:rPr>
                <w:sz w:val="20"/>
                <w:szCs w:val="20"/>
              </w:rPr>
            </w:pPr>
            <w:proofErr w:type="spellStart"/>
            <w:r w:rsidRPr="002B025D">
              <w:rPr>
                <w:sz w:val="20"/>
                <w:szCs w:val="20"/>
              </w:rPr>
              <w:t>Hibridler</w:t>
            </w:r>
            <w:proofErr w:type="spellEnd"/>
            <w:r w:rsidRPr="002B025D">
              <w:rPr>
                <w:sz w:val="20"/>
                <w:szCs w:val="20"/>
              </w:rPr>
              <w:t xml:space="preserve"> geri dönüştürülebilen ve daha büyük pillere sahiptir.</w:t>
            </w:r>
          </w:p>
        </w:tc>
      </w:tr>
      <w:tr w:rsidR="0011585C" w:rsidTr="00231EBC">
        <w:tc>
          <w:tcPr>
            <w:tcW w:w="1135" w:type="dxa"/>
          </w:tcPr>
          <w:p w:rsidR="0081716A" w:rsidRPr="00E6683B" w:rsidRDefault="0011585C" w:rsidP="004D2133">
            <w:pPr>
              <w:jc w:val="both"/>
              <w:rPr>
                <w:sz w:val="20"/>
                <w:szCs w:val="20"/>
              </w:rPr>
            </w:pPr>
            <w:r w:rsidRPr="00E6683B">
              <w:rPr>
                <w:sz w:val="20"/>
                <w:szCs w:val="20"/>
              </w:rPr>
              <w:t>Kolaylık</w:t>
            </w:r>
          </w:p>
        </w:tc>
        <w:tc>
          <w:tcPr>
            <w:tcW w:w="1275" w:type="dxa"/>
          </w:tcPr>
          <w:p w:rsidR="0081716A" w:rsidRPr="002B025D" w:rsidRDefault="0081716A" w:rsidP="00231EBC">
            <w:pPr>
              <w:rPr>
                <w:sz w:val="20"/>
                <w:szCs w:val="20"/>
              </w:rPr>
            </w:pPr>
          </w:p>
        </w:tc>
        <w:tc>
          <w:tcPr>
            <w:tcW w:w="1246" w:type="dxa"/>
          </w:tcPr>
          <w:p w:rsidR="0081716A" w:rsidRPr="002B025D" w:rsidRDefault="002B025D" w:rsidP="00231EBC">
            <w:pPr>
              <w:rPr>
                <w:sz w:val="20"/>
                <w:szCs w:val="20"/>
              </w:rPr>
            </w:pPr>
            <w:r w:rsidRPr="002B025D">
              <w:rPr>
                <w:sz w:val="20"/>
                <w:szCs w:val="20"/>
              </w:rPr>
              <w:t>Geleneksel dağıtım kanallarında satılır</w:t>
            </w:r>
          </w:p>
        </w:tc>
        <w:tc>
          <w:tcPr>
            <w:tcW w:w="1306" w:type="dxa"/>
          </w:tcPr>
          <w:p w:rsidR="0081716A" w:rsidRPr="002B025D" w:rsidRDefault="002B025D" w:rsidP="00231EBC">
            <w:pPr>
              <w:rPr>
                <w:sz w:val="20"/>
                <w:szCs w:val="20"/>
              </w:rPr>
            </w:pPr>
            <w:r w:rsidRPr="002B025D">
              <w:rPr>
                <w:sz w:val="20"/>
                <w:szCs w:val="20"/>
              </w:rPr>
              <w:t>Elektrik prizinde şarj edilmesi zorunlu değil</w:t>
            </w:r>
          </w:p>
        </w:tc>
        <w:tc>
          <w:tcPr>
            <w:tcW w:w="1520" w:type="dxa"/>
          </w:tcPr>
          <w:p w:rsidR="0081716A" w:rsidRPr="002B025D" w:rsidRDefault="002B025D" w:rsidP="00231EBC">
            <w:pPr>
              <w:rPr>
                <w:sz w:val="20"/>
                <w:szCs w:val="20"/>
              </w:rPr>
            </w:pPr>
            <w:r w:rsidRPr="002B025D">
              <w:rPr>
                <w:sz w:val="20"/>
                <w:szCs w:val="20"/>
              </w:rPr>
              <w:t>Yakıtı alışılmış benzin istasyonlarında satılabilir.</w:t>
            </w:r>
          </w:p>
        </w:tc>
        <w:tc>
          <w:tcPr>
            <w:tcW w:w="1315" w:type="dxa"/>
          </w:tcPr>
          <w:p w:rsidR="0081716A" w:rsidRPr="002B025D" w:rsidRDefault="002B025D" w:rsidP="00231EBC">
            <w:pPr>
              <w:rPr>
                <w:sz w:val="20"/>
                <w:szCs w:val="20"/>
              </w:rPr>
            </w:pPr>
            <w:r w:rsidRPr="002B025D">
              <w:rPr>
                <w:sz w:val="20"/>
                <w:szCs w:val="20"/>
              </w:rPr>
              <w:t>Bakım-onarım alışılmış motorlu araçlara benzer</w:t>
            </w:r>
          </w:p>
        </w:tc>
        <w:tc>
          <w:tcPr>
            <w:tcW w:w="1413" w:type="dxa"/>
          </w:tcPr>
          <w:p w:rsidR="0081716A" w:rsidRPr="002B025D" w:rsidRDefault="0081716A" w:rsidP="00231EBC">
            <w:pPr>
              <w:rPr>
                <w:sz w:val="20"/>
                <w:szCs w:val="20"/>
              </w:rPr>
            </w:pPr>
          </w:p>
        </w:tc>
      </w:tr>
      <w:tr w:rsidR="0011585C" w:rsidTr="00231EBC">
        <w:tc>
          <w:tcPr>
            <w:tcW w:w="1135" w:type="dxa"/>
          </w:tcPr>
          <w:p w:rsidR="0081716A" w:rsidRPr="00E6683B" w:rsidRDefault="0011585C" w:rsidP="004D2133">
            <w:pPr>
              <w:jc w:val="both"/>
              <w:rPr>
                <w:sz w:val="20"/>
                <w:szCs w:val="20"/>
              </w:rPr>
            </w:pPr>
            <w:r w:rsidRPr="00E6683B">
              <w:rPr>
                <w:sz w:val="20"/>
                <w:szCs w:val="20"/>
              </w:rPr>
              <w:t>Risk</w:t>
            </w:r>
          </w:p>
        </w:tc>
        <w:tc>
          <w:tcPr>
            <w:tcW w:w="1275" w:type="dxa"/>
          </w:tcPr>
          <w:p w:rsidR="0081716A" w:rsidRPr="002B025D" w:rsidRDefault="0081716A" w:rsidP="00231EBC">
            <w:pPr>
              <w:rPr>
                <w:sz w:val="20"/>
                <w:szCs w:val="20"/>
              </w:rPr>
            </w:pPr>
          </w:p>
        </w:tc>
        <w:tc>
          <w:tcPr>
            <w:tcW w:w="1246" w:type="dxa"/>
          </w:tcPr>
          <w:p w:rsidR="0081716A" w:rsidRPr="002B025D" w:rsidRDefault="0081716A" w:rsidP="00231EBC">
            <w:pPr>
              <w:rPr>
                <w:sz w:val="20"/>
                <w:szCs w:val="20"/>
              </w:rPr>
            </w:pPr>
          </w:p>
        </w:tc>
        <w:tc>
          <w:tcPr>
            <w:tcW w:w="1306" w:type="dxa"/>
          </w:tcPr>
          <w:p w:rsidR="0081716A" w:rsidRPr="002B025D" w:rsidRDefault="002B025D" w:rsidP="00231EBC">
            <w:pPr>
              <w:rPr>
                <w:sz w:val="20"/>
                <w:szCs w:val="20"/>
              </w:rPr>
            </w:pPr>
            <w:r w:rsidRPr="002B025D">
              <w:rPr>
                <w:sz w:val="20"/>
                <w:szCs w:val="20"/>
              </w:rPr>
              <w:t>Alıcı daha yüksek ürün başarısızlığı riski ile karşılaşabilir.</w:t>
            </w:r>
          </w:p>
        </w:tc>
        <w:tc>
          <w:tcPr>
            <w:tcW w:w="1520" w:type="dxa"/>
          </w:tcPr>
          <w:p w:rsidR="0081716A" w:rsidRPr="002B025D" w:rsidRDefault="0081716A" w:rsidP="00231EBC">
            <w:pPr>
              <w:rPr>
                <w:sz w:val="20"/>
                <w:szCs w:val="20"/>
              </w:rPr>
            </w:pPr>
          </w:p>
        </w:tc>
        <w:tc>
          <w:tcPr>
            <w:tcW w:w="1315" w:type="dxa"/>
          </w:tcPr>
          <w:p w:rsidR="0081716A" w:rsidRPr="002B025D" w:rsidRDefault="002B025D" w:rsidP="00231EBC">
            <w:pPr>
              <w:rPr>
                <w:sz w:val="20"/>
                <w:szCs w:val="20"/>
              </w:rPr>
            </w:pPr>
            <w:r w:rsidRPr="002B025D">
              <w:rPr>
                <w:sz w:val="20"/>
                <w:szCs w:val="20"/>
              </w:rPr>
              <w:t xml:space="preserve">Alıcı yeni teknoloji nedeniyle parça bulmakta güçlükle karşılaşabilir. </w:t>
            </w:r>
          </w:p>
        </w:tc>
        <w:tc>
          <w:tcPr>
            <w:tcW w:w="1413" w:type="dxa"/>
          </w:tcPr>
          <w:p w:rsidR="0081716A" w:rsidRPr="002B025D" w:rsidRDefault="002B025D" w:rsidP="00231EBC">
            <w:pPr>
              <w:rPr>
                <w:sz w:val="20"/>
                <w:szCs w:val="20"/>
              </w:rPr>
            </w:pPr>
            <w:proofErr w:type="spellStart"/>
            <w:r>
              <w:rPr>
                <w:sz w:val="20"/>
                <w:szCs w:val="20"/>
              </w:rPr>
              <w:t>Insight’ı</w:t>
            </w:r>
            <w:proofErr w:type="spellEnd"/>
            <w:r>
              <w:rPr>
                <w:sz w:val="20"/>
                <w:szCs w:val="20"/>
              </w:rPr>
              <w:t xml:space="preserve"> elden çıkarmak daha zor olabilir ya da daha düşük değere satılabilir.</w:t>
            </w:r>
          </w:p>
        </w:tc>
      </w:tr>
      <w:tr w:rsidR="0011585C" w:rsidTr="00231EBC">
        <w:tc>
          <w:tcPr>
            <w:tcW w:w="1135" w:type="dxa"/>
          </w:tcPr>
          <w:p w:rsidR="0081716A" w:rsidRPr="00E6683B" w:rsidRDefault="0011585C" w:rsidP="00231EBC">
            <w:pPr>
              <w:rPr>
                <w:sz w:val="20"/>
                <w:szCs w:val="20"/>
              </w:rPr>
            </w:pPr>
            <w:r w:rsidRPr="00E6683B">
              <w:rPr>
                <w:sz w:val="20"/>
                <w:szCs w:val="20"/>
              </w:rPr>
              <w:t>Keyif ve imaj</w:t>
            </w:r>
          </w:p>
        </w:tc>
        <w:tc>
          <w:tcPr>
            <w:tcW w:w="1275" w:type="dxa"/>
          </w:tcPr>
          <w:p w:rsidR="0081716A" w:rsidRPr="002B025D" w:rsidRDefault="0081716A" w:rsidP="00231EBC">
            <w:pPr>
              <w:rPr>
                <w:sz w:val="20"/>
                <w:szCs w:val="20"/>
              </w:rPr>
            </w:pPr>
          </w:p>
        </w:tc>
        <w:tc>
          <w:tcPr>
            <w:tcW w:w="1246" w:type="dxa"/>
          </w:tcPr>
          <w:p w:rsidR="0081716A" w:rsidRPr="002B025D" w:rsidRDefault="002B025D" w:rsidP="00231EBC">
            <w:pPr>
              <w:rPr>
                <w:sz w:val="20"/>
                <w:szCs w:val="20"/>
              </w:rPr>
            </w:pPr>
            <w:r>
              <w:rPr>
                <w:sz w:val="20"/>
                <w:szCs w:val="20"/>
              </w:rPr>
              <w:t>Çevresel sorumluluk imajı verir</w:t>
            </w:r>
          </w:p>
        </w:tc>
        <w:tc>
          <w:tcPr>
            <w:tcW w:w="1306" w:type="dxa"/>
          </w:tcPr>
          <w:p w:rsidR="0081716A" w:rsidRPr="002B025D" w:rsidRDefault="0081716A" w:rsidP="00231EBC">
            <w:pPr>
              <w:rPr>
                <w:sz w:val="20"/>
                <w:szCs w:val="20"/>
              </w:rPr>
            </w:pPr>
          </w:p>
        </w:tc>
        <w:tc>
          <w:tcPr>
            <w:tcW w:w="1520" w:type="dxa"/>
          </w:tcPr>
          <w:p w:rsidR="0081716A" w:rsidRPr="002B025D" w:rsidRDefault="0081716A" w:rsidP="00231EBC">
            <w:pPr>
              <w:rPr>
                <w:sz w:val="20"/>
                <w:szCs w:val="20"/>
              </w:rPr>
            </w:pPr>
          </w:p>
        </w:tc>
        <w:tc>
          <w:tcPr>
            <w:tcW w:w="1315" w:type="dxa"/>
          </w:tcPr>
          <w:p w:rsidR="0081716A" w:rsidRPr="002B025D" w:rsidRDefault="0081716A" w:rsidP="00231EBC">
            <w:pPr>
              <w:rPr>
                <w:sz w:val="20"/>
                <w:szCs w:val="20"/>
              </w:rPr>
            </w:pPr>
          </w:p>
        </w:tc>
        <w:tc>
          <w:tcPr>
            <w:tcW w:w="1413" w:type="dxa"/>
          </w:tcPr>
          <w:p w:rsidR="0081716A" w:rsidRPr="002B025D" w:rsidRDefault="0081716A" w:rsidP="004D2133">
            <w:pPr>
              <w:jc w:val="both"/>
              <w:rPr>
                <w:sz w:val="20"/>
                <w:szCs w:val="20"/>
              </w:rPr>
            </w:pPr>
          </w:p>
        </w:tc>
      </w:tr>
      <w:tr w:rsidR="0011585C" w:rsidTr="00231EBC">
        <w:tc>
          <w:tcPr>
            <w:tcW w:w="1135" w:type="dxa"/>
          </w:tcPr>
          <w:p w:rsidR="0081716A" w:rsidRPr="00E6683B" w:rsidRDefault="0011585C" w:rsidP="00231EBC">
            <w:pPr>
              <w:rPr>
                <w:sz w:val="20"/>
                <w:szCs w:val="20"/>
              </w:rPr>
            </w:pPr>
            <w:r w:rsidRPr="00E6683B">
              <w:rPr>
                <w:sz w:val="20"/>
                <w:szCs w:val="20"/>
              </w:rPr>
              <w:t>Çevre dostu</w:t>
            </w:r>
          </w:p>
        </w:tc>
        <w:tc>
          <w:tcPr>
            <w:tcW w:w="1275" w:type="dxa"/>
          </w:tcPr>
          <w:p w:rsidR="0081716A" w:rsidRPr="002B025D" w:rsidRDefault="002B025D" w:rsidP="00231EBC">
            <w:pPr>
              <w:jc w:val="both"/>
              <w:rPr>
                <w:sz w:val="20"/>
                <w:szCs w:val="20"/>
              </w:rPr>
            </w:pPr>
            <w:r>
              <w:rPr>
                <w:sz w:val="20"/>
                <w:szCs w:val="20"/>
              </w:rPr>
              <w:t xml:space="preserve">Alıcılar </w:t>
            </w:r>
            <w:r w:rsidR="0069593B">
              <w:rPr>
                <w:sz w:val="20"/>
                <w:szCs w:val="20"/>
              </w:rPr>
              <w:t>daha çevre dostu arabaların gelişmesine destek sağladıklarını hissederler</w:t>
            </w:r>
          </w:p>
        </w:tc>
        <w:tc>
          <w:tcPr>
            <w:tcW w:w="1246" w:type="dxa"/>
          </w:tcPr>
          <w:p w:rsidR="0081716A" w:rsidRPr="002B025D" w:rsidRDefault="0081716A" w:rsidP="00231EBC">
            <w:pPr>
              <w:jc w:val="both"/>
              <w:rPr>
                <w:sz w:val="20"/>
                <w:szCs w:val="20"/>
              </w:rPr>
            </w:pPr>
          </w:p>
        </w:tc>
        <w:tc>
          <w:tcPr>
            <w:tcW w:w="1306" w:type="dxa"/>
          </w:tcPr>
          <w:p w:rsidR="0081716A" w:rsidRPr="002B025D" w:rsidRDefault="0069593B" w:rsidP="00231EBC">
            <w:pPr>
              <w:jc w:val="both"/>
              <w:rPr>
                <w:sz w:val="20"/>
                <w:szCs w:val="20"/>
              </w:rPr>
            </w:pPr>
            <w:r>
              <w:rPr>
                <w:sz w:val="20"/>
                <w:szCs w:val="20"/>
              </w:rPr>
              <w:t>Daha düşük kirleticiler salar.</w:t>
            </w:r>
          </w:p>
        </w:tc>
        <w:tc>
          <w:tcPr>
            <w:tcW w:w="1520" w:type="dxa"/>
          </w:tcPr>
          <w:p w:rsidR="0081716A" w:rsidRPr="002B025D" w:rsidRDefault="0069593B" w:rsidP="00231EBC">
            <w:pPr>
              <w:jc w:val="both"/>
              <w:rPr>
                <w:sz w:val="20"/>
                <w:szCs w:val="20"/>
              </w:rPr>
            </w:pPr>
            <w:r>
              <w:rPr>
                <w:sz w:val="20"/>
                <w:szCs w:val="20"/>
              </w:rPr>
              <w:t>Daha az fosil yakıt kullanımı gerektirir.</w:t>
            </w:r>
          </w:p>
        </w:tc>
        <w:tc>
          <w:tcPr>
            <w:tcW w:w="1315" w:type="dxa"/>
          </w:tcPr>
          <w:p w:rsidR="0081716A" w:rsidRPr="002B025D" w:rsidRDefault="0081716A" w:rsidP="00231EBC">
            <w:pPr>
              <w:rPr>
                <w:sz w:val="20"/>
                <w:szCs w:val="20"/>
              </w:rPr>
            </w:pPr>
          </w:p>
        </w:tc>
        <w:tc>
          <w:tcPr>
            <w:tcW w:w="1413" w:type="dxa"/>
          </w:tcPr>
          <w:p w:rsidR="0081716A" w:rsidRPr="002B025D" w:rsidRDefault="0081716A" w:rsidP="004D2133">
            <w:pPr>
              <w:jc w:val="both"/>
              <w:rPr>
                <w:sz w:val="20"/>
                <w:szCs w:val="20"/>
              </w:rPr>
            </w:pPr>
          </w:p>
        </w:tc>
      </w:tr>
    </w:tbl>
    <w:p w:rsidR="0081716A" w:rsidRDefault="00E6683B" w:rsidP="004D2133">
      <w:pPr>
        <w:jc w:val="both"/>
        <w:rPr>
          <w:sz w:val="24"/>
          <w:szCs w:val="24"/>
        </w:rPr>
      </w:pPr>
      <w:r>
        <w:rPr>
          <w:sz w:val="24"/>
          <w:szCs w:val="24"/>
        </w:rPr>
        <w:lastRenderedPageBreak/>
        <w:t xml:space="preserve">Bazı örneklerde yeni teknoloji mevcut teknolojinin kurulu temeli ve tamamlayıcı mallarıyla da uyumlu olabilir. Böyle bir örnekte, </w:t>
      </w:r>
      <w:r w:rsidR="00231EBC">
        <w:rPr>
          <w:sz w:val="24"/>
          <w:szCs w:val="24"/>
        </w:rPr>
        <w:t xml:space="preserve">ortalama bir işlevsellik avantajı sağlayan yeni teknoloji kullanıcılara daha büyük bir toplam değer sunabilir. Sony ve </w:t>
      </w:r>
      <w:proofErr w:type="spellStart"/>
      <w:r w:rsidR="00231EBC">
        <w:rPr>
          <w:sz w:val="24"/>
          <w:szCs w:val="24"/>
        </w:rPr>
        <w:t>Philips</w:t>
      </w:r>
      <w:proofErr w:type="spellEnd"/>
      <w:r w:rsidR="00231EBC">
        <w:rPr>
          <w:sz w:val="24"/>
          <w:szCs w:val="24"/>
        </w:rPr>
        <w:t xml:space="preserve"> bu stratejiyi HD </w:t>
      </w:r>
      <w:proofErr w:type="spellStart"/>
      <w:r w:rsidR="00231EBC">
        <w:rPr>
          <w:sz w:val="24"/>
          <w:szCs w:val="24"/>
        </w:rPr>
        <w:t>audio</w:t>
      </w:r>
      <w:proofErr w:type="spellEnd"/>
      <w:r w:rsidR="00231EBC">
        <w:rPr>
          <w:sz w:val="24"/>
          <w:szCs w:val="24"/>
        </w:rPr>
        <w:t xml:space="preserve"> formatlarında kullanmışlardır. Süper </w:t>
      </w:r>
      <w:proofErr w:type="spellStart"/>
      <w:r w:rsidR="00231EBC">
        <w:rPr>
          <w:sz w:val="24"/>
          <w:szCs w:val="24"/>
        </w:rPr>
        <w:t>Audio</w:t>
      </w:r>
      <w:proofErr w:type="spellEnd"/>
      <w:r w:rsidR="00231EBC">
        <w:rPr>
          <w:sz w:val="24"/>
          <w:szCs w:val="24"/>
        </w:rPr>
        <w:t xml:space="preserve"> CD (SACD), yüksek yoğunluklu çok kanallı </w:t>
      </w:r>
      <w:proofErr w:type="spellStart"/>
      <w:r w:rsidR="00231EBC">
        <w:rPr>
          <w:sz w:val="24"/>
          <w:szCs w:val="24"/>
        </w:rPr>
        <w:t>audio</w:t>
      </w:r>
      <w:proofErr w:type="spellEnd"/>
      <w:r w:rsidR="00231EBC">
        <w:rPr>
          <w:sz w:val="24"/>
          <w:szCs w:val="24"/>
        </w:rPr>
        <w:t xml:space="preserve"> formatı olarak </w:t>
      </w:r>
      <w:r w:rsidR="002836AA">
        <w:rPr>
          <w:sz w:val="24"/>
          <w:szCs w:val="24"/>
        </w:rPr>
        <w:t xml:space="preserve">devrimci bir bit </w:t>
      </w:r>
      <w:proofErr w:type="spellStart"/>
      <w:r w:rsidR="002836AA">
        <w:rPr>
          <w:sz w:val="24"/>
          <w:szCs w:val="24"/>
        </w:rPr>
        <w:t>stream</w:t>
      </w:r>
      <w:proofErr w:type="spellEnd"/>
      <w:r w:rsidR="002836AA">
        <w:rPr>
          <w:sz w:val="24"/>
          <w:szCs w:val="24"/>
        </w:rPr>
        <w:t xml:space="preserve"> teknolojisine dayanıyordu. Kullanıcıların mevcut CD </w:t>
      </w:r>
      <w:proofErr w:type="spellStart"/>
      <w:r w:rsidR="002836AA">
        <w:rPr>
          <w:sz w:val="24"/>
          <w:szCs w:val="24"/>
        </w:rPr>
        <w:t>player</w:t>
      </w:r>
      <w:proofErr w:type="spellEnd"/>
      <w:r w:rsidR="002836AA">
        <w:rPr>
          <w:sz w:val="24"/>
          <w:szCs w:val="24"/>
        </w:rPr>
        <w:t xml:space="preserve"> ve CD müzik koleksiyonlarını değiştirmeye gönüllü olacağını tahmin eden Sony ve </w:t>
      </w:r>
      <w:proofErr w:type="spellStart"/>
      <w:r w:rsidR="002836AA">
        <w:rPr>
          <w:sz w:val="24"/>
          <w:szCs w:val="24"/>
        </w:rPr>
        <w:t>Philips</w:t>
      </w:r>
      <w:proofErr w:type="spellEnd"/>
      <w:r w:rsidR="002836AA">
        <w:rPr>
          <w:sz w:val="24"/>
          <w:szCs w:val="24"/>
        </w:rPr>
        <w:t xml:space="preserve"> mevcut CD teknolojisi ile uyumlu yeni bir süper </w:t>
      </w:r>
      <w:proofErr w:type="spellStart"/>
      <w:r w:rsidR="002836AA">
        <w:rPr>
          <w:sz w:val="24"/>
          <w:szCs w:val="24"/>
        </w:rPr>
        <w:t>Audio</w:t>
      </w:r>
      <w:proofErr w:type="spellEnd"/>
      <w:r w:rsidR="002836AA">
        <w:rPr>
          <w:sz w:val="24"/>
          <w:szCs w:val="24"/>
        </w:rPr>
        <w:t xml:space="preserve"> CD </w:t>
      </w:r>
      <w:proofErr w:type="spellStart"/>
      <w:r w:rsidR="002836AA">
        <w:rPr>
          <w:sz w:val="24"/>
          <w:szCs w:val="24"/>
        </w:rPr>
        <w:t>player</w:t>
      </w:r>
      <w:proofErr w:type="spellEnd"/>
      <w:r w:rsidR="002836AA">
        <w:rPr>
          <w:sz w:val="24"/>
          <w:szCs w:val="24"/>
        </w:rPr>
        <w:t xml:space="preserve"> yapmıştır. Süper </w:t>
      </w:r>
      <w:proofErr w:type="spellStart"/>
      <w:r w:rsidR="002836AA">
        <w:rPr>
          <w:sz w:val="24"/>
          <w:szCs w:val="24"/>
        </w:rPr>
        <w:t>audio</w:t>
      </w:r>
      <w:proofErr w:type="spellEnd"/>
      <w:r w:rsidR="002836AA">
        <w:rPr>
          <w:sz w:val="24"/>
          <w:szCs w:val="24"/>
        </w:rPr>
        <w:t xml:space="preserve"> CD </w:t>
      </w:r>
      <w:proofErr w:type="spellStart"/>
      <w:r w:rsidR="002836AA">
        <w:rPr>
          <w:sz w:val="24"/>
          <w:szCs w:val="24"/>
        </w:rPr>
        <w:t>player</w:t>
      </w:r>
      <w:proofErr w:type="spellEnd"/>
      <w:r w:rsidR="002836AA">
        <w:rPr>
          <w:sz w:val="24"/>
          <w:szCs w:val="24"/>
        </w:rPr>
        <w:t xml:space="preserve"> standart CD sistemlerinde kullanılmasını mümkün kılan yüksek yoğunluklu katmana ilaveten bir CD </w:t>
      </w:r>
      <w:proofErr w:type="spellStart"/>
      <w:r w:rsidR="002836AA">
        <w:rPr>
          <w:sz w:val="24"/>
          <w:szCs w:val="24"/>
        </w:rPr>
        <w:t>audio</w:t>
      </w:r>
      <w:proofErr w:type="spellEnd"/>
      <w:r w:rsidR="002836AA">
        <w:rPr>
          <w:sz w:val="24"/>
          <w:szCs w:val="24"/>
        </w:rPr>
        <w:t xml:space="preserve"> katmanını kapsıyordu. Böylece müşteriler mevcut CD </w:t>
      </w:r>
      <w:proofErr w:type="spellStart"/>
      <w:r w:rsidR="002836AA">
        <w:rPr>
          <w:sz w:val="24"/>
          <w:szCs w:val="24"/>
        </w:rPr>
        <w:t>player’larını</w:t>
      </w:r>
      <w:proofErr w:type="spellEnd"/>
      <w:r w:rsidR="002836AA">
        <w:rPr>
          <w:sz w:val="24"/>
          <w:szCs w:val="24"/>
        </w:rPr>
        <w:t xml:space="preserve"> kullanarak yeni teknolojinin avantajından yararlanabildiler. </w:t>
      </w:r>
    </w:p>
    <w:p w:rsidR="002836AA" w:rsidRDefault="002836AA" w:rsidP="004D2133">
      <w:pPr>
        <w:jc w:val="both"/>
        <w:rPr>
          <w:sz w:val="24"/>
          <w:szCs w:val="24"/>
        </w:rPr>
      </w:pPr>
      <w:r>
        <w:rPr>
          <w:sz w:val="24"/>
          <w:szCs w:val="24"/>
        </w:rPr>
        <w:tab/>
      </w:r>
      <w:proofErr w:type="gramStart"/>
      <w:r>
        <w:rPr>
          <w:sz w:val="24"/>
          <w:szCs w:val="24"/>
        </w:rPr>
        <w:t>Kullanıcılar yeni teknolojinin avantajlarını mevcut teknoloji ile karşılaştırırken, objektif bilgileri (teknolojinin gerçek faydası, kurulu temeli ya da tamamlayıcı mallara dayalı bilgi), sübjektif bilgileri (algılanan teknolojik fayda, algılanan kurulu temel ya da tamamlayıcı mallar) ve gelecek beklentilerini (tahmin edilen teknolojik fayda, tahmin edilen kurulu temel ya da tamamlayıcı mallar) birleştirerek</w:t>
      </w:r>
      <w:r w:rsidR="00C46135">
        <w:rPr>
          <w:sz w:val="24"/>
          <w:szCs w:val="24"/>
        </w:rPr>
        <w:t xml:space="preserve"> seçenekleri</w:t>
      </w:r>
      <w:r>
        <w:rPr>
          <w:sz w:val="24"/>
          <w:szCs w:val="24"/>
        </w:rPr>
        <w:t xml:space="preserve"> </w:t>
      </w:r>
      <w:proofErr w:type="spellStart"/>
      <w:r>
        <w:rPr>
          <w:sz w:val="24"/>
          <w:szCs w:val="24"/>
        </w:rPr>
        <w:t>ağırlıklandırırlar</w:t>
      </w:r>
      <w:proofErr w:type="spellEnd"/>
      <w:r>
        <w:rPr>
          <w:sz w:val="24"/>
          <w:szCs w:val="24"/>
        </w:rPr>
        <w:t xml:space="preserve">. </w:t>
      </w:r>
      <w:proofErr w:type="gramEnd"/>
      <w:r w:rsidR="00C46135">
        <w:rPr>
          <w:sz w:val="24"/>
          <w:szCs w:val="24"/>
        </w:rPr>
        <w:t>Algılanan ve tahmin edilen değer bölümleri ile yorumlanan gerçek değer bölümler orantılı olarak gösterilebildiği gibi, algılanan ve tahmin edilen değer bölümleri gerçek olandan daha yüksek olabilir ya da müşteriler bir teknolojinin kurulu temelinin rakiplerinkinden daha fa</w:t>
      </w:r>
      <w:r w:rsidR="0092067D">
        <w:rPr>
          <w:sz w:val="24"/>
          <w:szCs w:val="24"/>
        </w:rPr>
        <w:t>zla olacağını bekleyebilirler. B</w:t>
      </w:r>
      <w:r w:rsidR="00C46135">
        <w:rPr>
          <w:sz w:val="24"/>
          <w:szCs w:val="24"/>
        </w:rPr>
        <w:t xml:space="preserve">u nedenle de </w:t>
      </w:r>
      <w:r w:rsidR="0092067D">
        <w:rPr>
          <w:sz w:val="24"/>
          <w:szCs w:val="24"/>
        </w:rPr>
        <w:t xml:space="preserve">teknolojinin kurulu temelinden gelen değerin daha fazla artacağı beklenir. </w:t>
      </w:r>
    </w:p>
    <w:p w:rsidR="00E404E6" w:rsidRDefault="00E404E6" w:rsidP="00E404E6">
      <w:pPr>
        <w:jc w:val="both"/>
        <w:rPr>
          <w:sz w:val="24"/>
          <w:szCs w:val="24"/>
        </w:rPr>
      </w:pPr>
      <w:r>
        <w:rPr>
          <w:sz w:val="24"/>
          <w:szCs w:val="24"/>
        </w:rPr>
        <w:tab/>
        <w:t>K</w:t>
      </w:r>
      <w:r w:rsidRPr="00E404E6">
        <w:rPr>
          <w:sz w:val="24"/>
          <w:szCs w:val="24"/>
        </w:rPr>
        <w:t>u</w:t>
      </w:r>
      <w:r>
        <w:rPr>
          <w:sz w:val="24"/>
          <w:szCs w:val="24"/>
        </w:rPr>
        <w:t xml:space="preserve">llanıcıların yeni bir teknolojinin sunduğu </w:t>
      </w:r>
      <w:r w:rsidRPr="00E404E6">
        <w:rPr>
          <w:sz w:val="24"/>
          <w:szCs w:val="24"/>
        </w:rPr>
        <w:t xml:space="preserve">toplam değeri değerlendirirken nesnel ve </w:t>
      </w:r>
      <w:proofErr w:type="spellStart"/>
      <w:r w:rsidRPr="00E404E6">
        <w:rPr>
          <w:sz w:val="24"/>
          <w:szCs w:val="24"/>
        </w:rPr>
        <w:t>s</w:t>
      </w:r>
      <w:r>
        <w:rPr>
          <w:sz w:val="24"/>
          <w:szCs w:val="24"/>
        </w:rPr>
        <w:t>ubjektif</w:t>
      </w:r>
      <w:proofErr w:type="spellEnd"/>
      <w:r>
        <w:rPr>
          <w:sz w:val="24"/>
          <w:szCs w:val="24"/>
        </w:rPr>
        <w:t xml:space="preserve"> bilgilere dayanmalarından firmalar y</w:t>
      </w:r>
      <w:r w:rsidRPr="00E404E6">
        <w:rPr>
          <w:sz w:val="24"/>
          <w:szCs w:val="24"/>
        </w:rPr>
        <w:t>a</w:t>
      </w:r>
      <w:r>
        <w:rPr>
          <w:sz w:val="24"/>
          <w:szCs w:val="24"/>
        </w:rPr>
        <w:t>rarlanabilir. Örneğin, kurulu temeli</w:t>
      </w:r>
      <w:r w:rsidRPr="00E404E6">
        <w:rPr>
          <w:sz w:val="24"/>
          <w:szCs w:val="24"/>
        </w:rPr>
        <w:t xml:space="preserve"> az olan b</w:t>
      </w:r>
      <w:r>
        <w:rPr>
          <w:sz w:val="24"/>
          <w:szCs w:val="24"/>
        </w:rPr>
        <w:t>ir teknoloji bile, destekçilerinin yaptığı y</w:t>
      </w:r>
      <w:r w:rsidRPr="00E404E6">
        <w:rPr>
          <w:sz w:val="24"/>
          <w:szCs w:val="24"/>
        </w:rPr>
        <w:t>oğun reklam</w:t>
      </w:r>
      <w:r>
        <w:rPr>
          <w:sz w:val="24"/>
          <w:szCs w:val="24"/>
        </w:rPr>
        <w:t>lar</w:t>
      </w:r>
      <w:r w:rsidRPr="00E404E6">
        <w:rPr>
          <w:sz w:val="24"/>
          <w:szCs w:val="24"/>
        </w:rPr>
        <w:t xml:space="preserve"> yoluyla </w:t>
      </w:r>
      <w:r>
        <w:rPr>
          <w:sz w:val="24"/>
          <w:szCs w:val="24"/>
        </w:rPr>
        <w:t>zihinlerde bir yer edinebilir</w:t>
      </w:r>
      <w:r w:rsidRPr="00E404E6">
        <w:rPr>
          <w:sz w:val="24"/>
          <w:szCs w:val="24"/>
        </w:rPr>
        <w:t xml:space="preserve">. </w:t>
      </w:r>
      <w:r>
        <w:rPr>
          <w:sz w:val="24"/>
          <w:szCs w:val="24"/>
        </w:rPr>
        <w:t>Bu tür reklamlar</w:t>
      </w:r>
      <w:r w:rsidRPr="00E404E6">
        <w:rPr>
          <w:sz w:val="24"/>
          <w:szCs w:val="24"/>
        </w:rPr>
        <w:t xml:space="preserve"> kullanıcıların öneri</w:t>
      </w:r>
      <w:r>
        <w:rPr>
          <w:sz w:val="24"/>
          <w:szCs w:val="24"/>
        </w:rPr>
        <w:t>lerini</w:t>
      </w:r>
      <w:r w:rsidRPr="00E404E6">
        <w:rPr>
          <w:sz w:val="24"/>
          <w:szCs w:val="24"/>
        </w:rPr>
        <w:t>, lisans anlaşmalar</w:t>
      </w:r>
      <w:r>
        <w:rPr>
          <w:sz w:val="24"/>
          <w:szCs w:val="24"/>
        </w:rPr>
        <w:t>ını ve dağıtım düzenlemelerini duyurarak kurulu temeli ve tamamlayıcıların elverişliliğini etkileyebilirler</w:t>
      </w:r>
      <w:r w:rsidRPr="00E404E6">
        <w:rPr>
          <w:sz w:val="24"/>
          <w:szCs w:val="24"/>
        </w:rPr>
        <w:t xml:space="preserve">. Örneğin, Sega ve </w:t>
      </w:r>
      <w:proofErr w:type="spellStart"/>
      <w:r w:rsidRPr="00E404E6">
        <w:rPr>
          <w:sz w:val="24"/>
          <w:szCs w:val="24"/>
        </w:rPr>
        <w:t>Nintendo</w:t>
      </w:r>
      <w:proofErr w:type="spellEnd"/>
      <w:r w:rsidRPr="00E404E6">
        <w:rPr>
          <w:sz w:val="24"/>
          <w:szCs w:val="24"/>
        </w:rPr>
        <w:t xml:space="preserve"> 16 bitlik video oyun konsolu pazarında </w:t>
      </w:r>
      <w:proofErr w:type="gramStart"/>
      <w:r w:rsidRPr="00E404E6">
        <w:rPr>
          <w:sz w:val="24"/>
          <w:szCs w:val="24"/>
        </w:rPr>
        <w:t>hakimiyet</w:t>
      </w:r>
      <w:proofErr w:type="gramEnd"/>
      <w:r>
        <w:rPr>
          <w:sz w:val="24"/>
          <w:szCs w:val="24"/>
        </w:rPr>
        <w:t xml:space="preserve"> için mücadele ederken, kurulu temel</w:t>
      </w:r>
      <w:r w:rsidRPr="00E404E6">
        <w:rPr>
          <w:sz w:val="24"/>
          <w:szCs w:val="24"/>
        </w:rPr>
        <w:t xml:space="preserve"> ve pa</w:t>
      </w:r>
      <w:r>
        <w:rPr>
          <w:sz w:val="24"/>
          <w:szCs w:val="24"/>
        </w:rPr>
        <w:t xml:space="preserve">zar payı üzerindeki imajı </w:t>
      </w:r>
      <w:r w:rsidRPr="00E404E6">
        <w:rPr>
          <w:sz w:val="24"/>
          <w:szCs w:val="24"/>
        </w:rPr>
        <w:t xml:space="preserve">aldatma noktasına </w:t>
      </w:r>
      <w:r>
        <w:rPr>
          <w:sz w:val="24"/>
          <w:szCs w:val="24"/>
        </w:rPr>
        <w:t xml:space="preserve">varacak </w:t>
      </w:r>
      <w:r w:rsidRPr="00E404E6">
        <w:rPr>
          <w:sz w:val="24"/>
          <w:szCs w:val="24"/>
        </w:rPr>
        <w:t xml:space="preserve">kadar yönetmek için elinden geleni yaptılar. 1991 yılı sonunda </w:t>
      </w:r>
      <w:proofErr w:type="spellStart"/>
      <w:r w:rsidRPr="00E404E6">
        <w:rPr>
          <w:sz w:val="24"/>
          <w:szCs w:val="24"/>
        </w:rPr>
        <w:t>Nintendo</w:t>
      </w:r>
      <w:proofErr w:type="spellEnd"/>
      <w:r w:rsidRPr="00E404E6">
        <w:rPr>
          <w:sz w:val="24"/>
          <w:szCs w:val="24"/>
        </w:rPr>
        <w:t>, ABD'de 2 milyon a</w:t>
      </w:r>
      <w:r>
        <w:rPr>
          <w:sz w:val="24"/>
          <w:szCs w:val="24"/>
        </w:rPr>
        <w:t>det Sü</w:t>
      </w:r>
      <w:r w:rsidRPr="00E404E6">
        <w:rPr>
          <w:sz w:val="24"/>
          <w:szCs w:val="24"/>
        </w:rPr>
        <w:t xml:space="preserve">per </w:t>
      </w:r>
      <w:proofErr w:type="spellStart"/>
      <w:r w:rsidRPr="00E404E6">
        <w:rPr>
          <w:sz w:val="24"/>
          <w:szCs w:val="24"/>
        </w:rPr>
        <w:t>Nintendo</w:t>
      </w:r>
      <w:proofErr w:type="spellEnd"/>
      <w:r w:rsidRPr="00E404E6">
        <w:rPr>
          <w:sz w:val="24"/>
          <w:szCs w:val="24"/>
        </w:rPr>
        <w:t xml:space="preserve"> Eğlence Sist</w:t>
      </w:r>
      <w:r>
        <w:rPr>
          <w:sz w:val="24"/>
          <w:szCs w:val="24"/>
        </w:rPr>
        <w:t>emi sattığını iddia etti.</w:t>
      </w:r>
      <w:r w:rsidRPr="00E404E6">
        <w:rPr>
          <w:sz w:val="24"/>
          <w:szCs w:val="24"/>
        </w:rPr>
        <w:t xml:space="preserve"> Sega, </w:t>
      </w:r>
      <w:proofErr w:type="spellStart"/>
      <w:r w:rsidRPr="00E404E6">
        <w:rPr>
          <w:sz w:val="24"/>
          <w:szCs w:val="24"/>
        </w:rPr>
        <w:t>Nintendo'nun</w:t>
      </w:r>
      <w:proofErr w:type="spellEnd"/>
      <w:r w:rsidRPr="00E404E6">
        <w:rPr>
          <w:sz w:val="24"/>
          <w:szCs w:val="24"/>
        </w:rPr>
        <w:t xml:space="preserve"> en fazla 1 milyon adet sattığını savunarak itiraz etti. Mayıs 1992'de </w:t>
      </w:r>
      <w:proofErr w:type="spellStart"/>
      <w:r w:rsidRPr="00E404E6">
        <w:rPr>
          <w:sz w:val="24"/>
          <w:szCs w:val="24"/>
        </w:rPr>
        <w:t>Nintendo</w:t>
      </w:r>
      <w:proofErr w:type="spellEnd"/>
      <w:r w:rsidRPr="00E404E6">
        <w:rPr>
          <w:sz w:val="24"/>
          <w:szCs w:val="24"/>
        </w:rPr>
        <w:t>, 16 bitlik pazarın yü</w:t>
      </w:r>
      <w:r>
        <w:rPr>
          <w:sz w:val="24"/>
          <w:szCs w:val="24"/>
        </w:rPr>
        <w:t xml:space="preserve">zde 60'lık bir bölümünü ve Sega da yüzde 63'lük bir payını </w:t>
      </w:r>
      <w:r w:rsidRPr="00E404E6">
        <w:rPr>
          <w:sz w:val="24"/>
          <w:szCs w:val="24"/>
        </w:rPr>
        <w:t>aldığını iddia ediyor</w:t>
      </w:r>
      <w:r>
        <w:rPr>
          <w:sz w:val="24"/>
          <w:szCs w:val="24"/>
        </w:rPr>
        <w:t xml:space="preserve">lardı. </w:t>
      </w:r>
      <w:r w:rsidRPr="00E404E6">
        <w:rPr>
          <w:sz w:val="24"/>
          <w:szCs w:val="24"/>
        </w:rPr>
        <w:t xml:space="preserve"> </w:t>
      </w:r>
    </w:p>
    <w:p w:rsidR="0092067D" w:rsidRDefault="00700C37" w:rsidP="00E404E6">
      <w:pPr>
        <w:ind w:firstLine="708"/>
        <w:jc w:val="both"/>
        <w:rPr>
          <w:sz w:val="24"/>
          <w:szCs w:val="24"/>
        </w:rPr>
      </w:pPr>
      <w:r>
        <w:rPr>
          <w:sz w:val="24"/>
          <w:szCs w:val="24"/>
        </w:rPr>
        <w:lastRenderedPageBreak/>
        <w:t xml:space="preserve">Firmalar </w:t>
      </w:r>
      <w:r w:rsidR="00E404E6" w:rsidRPr="00E404E6">
        <w:rPr>
          <w:sz w:val="24"/>
          <w:szCs w:val="24"/>
        </w:rPr>
        <w:t xml:space="preserve">bir ürünün her yerde olduğu izlenimini yaratarak, </w:t>
      </w:r>
      <w:r>
        <w:rPr>
          <w:sz w:val="24"/>
          <w:szCs w:val="24"/>
        </w:rPr>
        <w:t>müşteriler tarafından</w:t>
      </w:r>
      <w:r w:rsidR="00E404E6" w:rsidRPr="00E404E6">
        <w:rPr>
          <w:sz w:val="24"/>
          <w:szCs w:val="24"/>
        </w:rPr>
        <w:t xml:space="preserve"> ürünün hızlıca benimsenmesini isteyebilirler. </w:t>
      </w:r>
      <w:r w:rsidR="00E404E6">
        <w:rPr>
          <w:sz w:val="24"/>
          <w:szCs w:val="24"/>
        </w:rPr>
        <w:t xml:space="preserve">Bu tür </w:t>
      </w:r>
      <w:proofErr w:type="spellStart"/>
      <w:r w:rsidR="00E404E6" w:rsidRPr="00E404E6">
        <w:rPr>
          <w:sz w:val="24"/>
          <w:szCs w:val="24"/>
        </w:rPr>
        <w:t>Vaporware</w:t>
      </w:r>
      <w:proofErr w:type="spellEnd"/>
      <w:r>
        <w:rPr>
          <w:sz w:val="24"/>
          <w:szCs w:val="24"/>
        </w:rPr>
        <w:t xml:space="preserve"> (tanıtımı yapılmış ancak piyasaya sürülmemiş), ürünü</w:t>
      </w:r>
      <w:r w:rsidR="00E404E6" w:rsidRPr="00E404E6">
        <w:rPr>
          <w:sz w:val="24"/>
          <w:szCs w:val="24"/>
        </w:rPr>
        <w:t xml:space="preserve"> pazara sunmada da zaman kazan</w:t>
      </w:r>
      <w:r>
        <w:rPr>
          <w:sz w:val="24"/>
          <w:szCs w:val="24"/>
        </w:rPr>
        <w:t>dır</w:t>
      </w:r>
      <w:r w:rsidR="00E404E6" w:rsidRPr="00E404E6">
        <w:rPr>
          <w:sz w:val="24"/>
          <w:szCs w:val="24"/>
        </w:rPr>
        <w:t xml:space="preserve">abilir. </w:t>
      </w:r>
      <w:r>
        <w:rPr>
          <w:sz w:val="24"/>
          <w:szCs w:val="24"/>
        </w:rPr>
        <w:t>F</w:t>
      </w:r>
      <w:r w:rsidR="00E404E6" w:rsidRPr="00E404E6">
        <w:rPr>
          <w:sz w:val="24"/>
          <w:szCs w:val="24"/>
        </w:rPr>
        <w:t>irma</w:t>
      </w:r>
      <w:r>
        <w:rPr>
          <w:sz w:val="24"/>
          <w:szCs w:val="24"/>
        </w:rPr>
        <w:t xml:space="preserve"> ürününün</w:t>
      </w:r>
      <w:r w:rsidR="00E404E6" w:rsidRPr="00E404E6">
        <w:rPr>
          <w:sz w:val="24"/>
          <w:szCs w:val="24"/>
        </w:rPr>
        <w:t xml:space="preserve"> </w:t>
      </w:r>
      <w:proofErr w:type="gramStart"/>
      <w:r>
        <w:rPr>
          <w:sz w:val="24"/>
          <w:szCs w:val="24"/>
        </w:rPr>
        <w:t>daha  piyasaya</w:t>
      </w:r>
      <w:proofErr w:type="gramEnd"/>
      <w:r>
        <w:rPr>
          <w:sz w:val="24"/>
          <w:szCs w:val="24"/>
        </w:rPr>
        <w:t xml:space="preserve"> çıkmadan </w:t>
      </w:r>
      <w:r w:rsidR="00E404E6" w:rsidRPr="00E404E6">
        <w:rPr>
          <w:sz w:val="24"/>
          <w:szCs w:val="24"/>
        </w:rPr>
        <w:t xml:space="preserve">önce baskın bir tasarım </w:t>
      </w:r>
      <w:r>
        <w:rPr>
          <w:sz w:val="24"/>
          <w:szCs w:val="24"/>
        </w:rPr>
        <w:t xml:space="preserve">olabileceğini düşünüyorsa, </w:t>
      </w:r>
      <w:r w:rsidR="00E404E6" w:rsidRPr="00E404E6">
        <w:rPr>
          <w:sz w:val="24"/>
          <w:szCs w:val="24"/>
        </w:rPr>
        <w:t xml:space="preserve"> müşterileri firmanın ürünü </w:t>
      </w:r>
      <w:r>
        <w:rPr>
          <w:sz w:val="24"/>
          <w:szCs w:val="24"/>
        </w:rPr>
        <w:t>piyasaya çıkana kadar diğer ürünlerin s</w:t>
      </w:r>
      <w:r w:rsidR="00E404E6" w:rsidRPr="00E404E6">
        <w:rPr>
          <w:sz w:val="24"/>
          <w:szCs w:val="24"/>
        </w:rPr>
        <w:t>atın alımını ertele</w:t>
      </w:r>
      <w:r>
        <w:rPr>
          <w:sz w:val="24"/>
          <w:szCs w:val="24"/>
        </w:rPr>
        <w:t>t</w:t>
      </w:r>
      <w:r w:rsidR="00E404E6" w:rsidRPr="00E404E6">
        <w:rPr>
          <w:sz w:val="24"/>
          <w:szCs w:val="24"/>
        </w:rPr>
        <w:t xml:space="preserve">meye çalışmak </w:t>
      </w:r>
      <w:r>
        <w:rPr>
          <w:sz w:val="24"/>
          <w:szCs w:val="24"/>
        </w:rPr>
        <w:t>amacıyla bu yola başvurabilirler</w:t>
      </w:r>
      <w:r w:rsidR="00E404E6" w:rsidRPr="00E404E6">
        <w:rPr>
          <w:sz w:val="24"/>
          <w:szCs w:val="24"/>
        </w:rPr>
        <w:t xml:space="preserve">. Video oyun konsolu endüstrisi de burada mükemmel bir örnek oluşturuyor. Sega ve Sony 32-bit video oyun konsollarını (sırasıyla Satürn ve </w:t>
      </w:r>
      <w:proofErr w:type="spellStart"/>
      <w:r w:rsidR="00E404E6" w:rsidRPr="00E404E6">
        <w:rPr>
          <w:sz w:val="24"/>
          <w:szCs w:val="24"/>
        </w:rPr>
        <w:t>PlayStation</w:t>
      </w:r>
      <w:proofErr w:type="spellEnd"/>
      <w:r w:rsidR="00E404E6" w:rsidRPr="00E404E6">
        <w:rPr>
          <w:sz w:val="24"/>
          <w:szCs w:val="24"/>
        </w:rPr>
        <w:t xml:space="preserve">) tanıttığında, </w:t>
      </w:r>
      <w:proofErr w:type="spellStart"/>
      <w:r w:rsidR="00E404E6" w:rsidRPr="00E404E6">
        <w:rPr>
          <w:sz w:val="24"/>
          <w:szCs w:val="24"/>
        </w:rPr>
        <w:t>Nintendo</w:t>
      </w:r>
      <w:proofErr w:type="spellEnd"/>
      <w:r w:rsidR="00E404E6" w:rsidRPr="00E404E6">
        <w:rPr>
          <w:sz w:val="24"/>
          <w:szCs w:val="24"/>
        </w:rPr>
        <w:t xml:space="preserve"> hala yeni nesil konsolunu </w:t>
      </w:r>
      <w:r w:rsidR="001476CC">
        <w:rPr>
          <w:sz w:val="24"/>
          <w:szCs w:val="24"/>
        </w:rPr>
        <w:t>tanıtmaktan çok uzaktı</w:t>
      </w:r>
      <w:r w:rsidR="00E404E6" w:rsidRPr="00E404E6">
        <w:rPr>
          <w:sz w:val="24"/>
          <w:szCs w:val="24"/>
        </w:rPr>
        <w:t xml:space="preserve">. </w:t>
      </w:r>
      <w:proofErr w:type="spellStart"/>
      <w:r w:rsidR="00E404E6" w:rsidRPr="00E404E6">
        <w:rPr>
          <w:sz w:val="24"/>
          <w:szCs w:val="24"/>
        </w:rPr>
        <w:t>Nintendo</w:t>
      </w:r>
      <w:proofErr w:type="spellEnd"/>
      <w:r w:rsidR="00E404E6" w:rsidRPr="00E404E6">
        <w:rPr>
          <w:sz w:val="24"/>
          <w:szCs w:val="24"/>
        </w:rPr>
        <w:t xml:space="preserve">, 32 bit sistemlerin satın alımını önlemek amacıyla 1994 yılında Eylül 1996'ya kadar pazara </w:t>
      </w:r>
      <w:r w:rsidR="001476CC">
        <w:rPr>
          <w:sz w:val="24"/>
          <w:szCs w:val="24"/>
        </w:rPr>
        <w:t xml:space="preserve">girememiş </w:t>
      </w:r>
      <w:r w:rsidR="00E404E6" w:rsidRPr="00E404E6">
        <w:rPr>
          <w:sz w:val="24"/>
          <w:szCs w:val="24"/>
        </w:rPr>
        <w:t>olsa da, 64-bit sistem</w:t>
      </w:r>
      <w:r w:rsidR="001476CC">
        <w:rPr>
          <w:sz w:val="24"/>
          <w:szCs w:val="24"/>
        </w:rPr>
        <w:t>i</w:t>
      </w:r>
      <w:r w:rsidR="00E404E6" w:rsidRPr="00E404E6">
        <w:rPr>
          <w:sz w:val="24"/>
          <w:szCs w:val="24"/>
        </w:rPr>
        <w:t xml:space="preserve"> (aslında "Project </w:t>
      </w:r>
      <w:proofErr w:type="spellStart"/>
      <w:r w:rsidR="00E404E6" w:rsidRPr="00E404E6">
        <w:rPr>
          <w:sz w:val="24"/>
          <w:szCs w:val="24"/>
        </w:rPr>
        <w:t>Reality</w:t>
      </w:r>
      <w:proofErr w:type="spellEnd"/>
      <w:r w:rsidR="00E404E6" w:rsidRPr="00E404E6">
        <w:rPr>
          <w:sz w:val="24"/>
          <w:szCs w:val="24"/>
        </w:rPr>
        <w:t xml:space="preserve">") </w:t>
      </w:r>
      <w:r w:rsidR="001476CC">
        <w:rPr>
          <w:sz w:val="24"/>
          <w:szCs w:val="24"/>
        </w:rPr>
        <w:t xml:space="preserve">geliştirmeye başladı. Proje çok gecikti, ancak </w:t>
      </w:r>
      <w:proofErr w:type="spellStart"/>
      <w:r w:rsidR="00E404E6" w:rsidRPr="00E404E6">
        <w:rPr>
          <w:sz w:val="24"/>
          <w:szCs w:val="24"/>
        </w:rPr>
        <w:t>Nintendo</w:t>
      </w:r>
      <w:proofErr w:type="spellEnd"/>
      <w:r w:rsidR="00E404E6" w:rsidRPr="00E404E6">
        <w:rPr>
          <w:sz w:val="24"/>
          <w:szCs w:val="24"/>
        </w:rPr>
        <w:t>, pek çok m</w:t>
      </w:r>
      <w:r w:rsidR="001476CC">
        <w:rPr>
          <w:sz w:val="24"/>
          <w:szCs w:val="24"/>
        </w:rPr>
        <w:t xml:space="preserve">üşteriyi </w:t>
      </w:r>
      <w:proofErr w:type="spellStart"/>
      <w:r w:rsidR="001476CC">
        <w:rPr>
          <w:sz w:val="24"/>
          <w:szCs w:val="24"/>
        </w:rPr>
        <w:t>Nintendo</w:t>
      </w:r>
      <w:proofErr w:type="spellEnd"/>
      <w:r w:rsidR="001476CC">
        <w:rPr>
          <w:sz w:val="24"/>
          <w:szCs w:val="24"/>
        </w:rPr>
        <w:t xml:space="preserve"> 64'ü beklemeye ikna ettiği için kısmen başarılıydı.</w:t>
      </w:r>
    </w:p>
    <w:p w:rsidR="001476CC" w:rsidRPr="001476CC" w:rsidRDefault="001476CC" w:rsidP="001476CC">
      <w:pPr>
        <w:ind w:firstLine="708"/>
        <w:jc w:val="both"/>
        <w:rPr>
          <w:sz w:val="24"/>
          <w:szCs w:val="24"/>
        </w:rPr>
      </w:pPr>
      <w:r w:rsidRPr="001476CC">
        <w:rPr>
          <w:sz w:val="24"/>
          <w:szCs w:val="24"/>
        </w:rPr>
        <w:t xml:space="preserve">Bununla birlikte, </w:t>
      </w:r>
      <w:proofErr w:type="spellStart"/>
      <w:r w:rsidRPr="001476CC">
        <w:rPr>
          <w:sz w:val="24"/>
          <w:szCs w:val="24"/>
        </w:rPr>
        <w:t>Nintendo</w:t>
      </w:r>
      <w:proofErr w:type="spellEnd"/>
      <w:r w:rsidRPr="001476CC">
        <w:rPr>
          <w:sz w:val="24"/>
          <w:szCs w:val="24"/>
        </w:rPr>
        <w:t>, v</w:t>
      </w:r>
      <w:r>
        <w:rPr>
          <w:sz w:val="24"/>
          <w:szCs w:val="24"/>
        </w:rPr>
        <w:t xml:space="preserve">ideo oyun endüstrisi üzerindeki </w:t>
      </w:r>
      <w:proofErr w:type="gramStart"/>
      <w:r w:rsidRPr="001476CC">
        <w:rPr>
          <w:sz w:val="24"/>
          <w:szCs w:val="24"/>
        </w:rPr>
        <w:t>hakimiyeti</w:t>
      </w:r>
      <w:proofErr w:type="gramEnd"/>
      <w:r w:rsidRPr="001476CC">
        <w:rPr>
          <w:sz w:val="24"/>
          <w:szCs w:val="24"/>
        </w:rPr>
        <w:t xml:space="preserve"> asla geri kazanamadı. </w:t>
      </w:r>
      <w:proofErr w:type="spellStart"/>
      <w:r w:rsidRPr="001476CC">
        <w:rPr>
          <w:sz w:val="24"/>
          <w:szCs w:val="24"/>
        </w:rPr>
        <w:t>Nintendo</w:t>
      </w:r>
      <w:proofErr w:type="spellEnd"/>
      <w:r w:rsidRPr="001476CC">
        <w:rPr>
          <w:sz w:val="24"/>
          <w:szCs w:val="24"/>
        </w:rPr>
        <w:t xml:space="preserve"> 64 önemli b</w:t>
      </w:r>
      <w:r>
        <w:rPr>
          <w:sz w:val="24"/>
          <w:szCs w:val="24"/>
        </w:rPr>
        <w:t xml:space="preserve">ir ivme kazandığında, Sony </w:t>
      </w:r>
      <w:r w:rsidRPr="001476CC">
        <w:rPr>
          <w:sz w:val="24"/>
          <w:szCs w:val="24"/>
        </w:rPr>
        <w:t xml:space="preserve">PlayStation2 geliştiriyordu. Sony'nin </w:t>
      </w:r>
      <w:proofErr w:type="spellStart"/>
      <w:r w:rsidRPr="001476CC">
        <w:rPr>
          <w:sz w:val="24"/>
          <w:szCs w:val="24"/>
        </w:rPr>
        <w:t>VCR'lerdeki</w:t>
      </w:r>
      <w:proofErr w:type="spellEnd"/>
      <w:r w:rsidRPr="001476CC">
        <w:rPr>
          <w:sz w:val="24"/>
          <w:szCs w:val="24"/>
        </w:rPr>
        <w:t xml:space="preserve"> ve kompakt disklerindeki deneyimi, </w:t>
      </w:r>
      <w:r>
        <w:rPr>
          <w:sz w:val="24"/>
          <w:szCs w:val="24"/>
        </w:rPr>
        <w:t>çoklu değer boyutlarını çok iyi yönetmesini sağladı</w:t>
      </w:r>
      <w:r w:rsidRPr="001476CC">
        <w:rPr>
          <w:sz w:val="24"/>
          <w:szCs w:val="24"/>
        </w:rPr>
        <w:t xml:space="preserve">: Sony'nin PlayStation2, </w:t>
      </w:r>
      <w:proofErr w:type="spellStart"/>
      <w:r w:rsidRPr="001476CC">
        <w:rPr>
          <w:sz w:val="24"/>
          <w:szCs w:val="24"/>
        </w:rPr>
        <w:t>Nintendo</w:t>
      </w:r>
      <w:proofErr w:type="spellEnd"/>
      <w:r w:rsidRPr="001476CC">
        <w:rPr>
          <w:sz w:val="24"/>
          <w:szCs w:val="24"/>
        </w:rPr>
        <w:t xml:space="preserve"> 64'ün işlemci gücünün iki katından fazlasını sundu, </w:t>
      </w:r>
      <w:r>
        <w:rPr>
          <w:sz w:val="24"/>
          <w:szCs w:val="24"/>
        </w:rPr>
        <w:t xml:space="preserve">önceki </w:t>
      </w:r>
      <w:proofErr w:type="gramStart"/>
      <w:r>
        <w:rPr>
          <w:sz w:val="24"/>
          <w:szCs w:val="24"/>
        </w:rPr>
        <w:t>versiyonlarla</w:t>
      </w:r>
      <w:proofErr w:type="gramEnd"/>
      <w:r>
        <w:rPr>
          <w:sz w:val="24"/>
          <w:szCs w:val="24"/>
        </w:rPr>
        <w:t xml:space="preserve"> da </w:t>
      </w:r>
      <w:r w:rsidRPr="001476CC">
        <w:rPr>
          <w:sz w:val="24"/>
          <w:szCs w:val="24"/>
        </w:rPr>
        <w:t>uyumlu</w:t>
      </w:r>
      <w:r>
        <w:rPr>
          <w:sz w:val="24"/>
          <w:szCs w:val="24"/>
        </w:rPr>
        <w:t xml:space="preserve">ydu. </w:t>
      </w:r>
      <w:r w:rsidRPr="001476CC">
        <w:rPr>
          <w:sz w:val="24"/>
          <w:szCs w:val="24"/>
        </w:rPr>
        <w:t xml:space="preserve">Sony, konsolun üretim </w:t>
      </w:r>
      <w:r>
        <w:rPr>
          <w:sz w:val="24"/>
          <w:szCs w:val="24"/>
        </w:rPr>
        <w:t>maliyetinden daha düşük bir fiyatla sattı</w:t>
      </w:r>
      <w:r w:rsidRPr="001476CC">
        <w:rPr>
          <w:sz w:val="24"/>
          <w:szCs w:val="24"/>
        </w:rPr>
        <w:t xml:space="preserve"> </w:t>
      </w:r>
      <w:r>
        <w:rPr>
          <w:sz w:val="24"/>
          <w:szCs w:val="24"/>
        </w:rPr>
        <w:t xml:space="preserve">ve </w:t>
      </w:r>
      <w:r w:rsidRPr="001476CC">
        <w:rPr>
          <w:sz w:val="24"/>
          <w:szCs w:val="24"/>
        </w:rPr>
        <w:t>ürünün her yerde görünmesini sağlamak için dağıtım k</w:t>
      </w:r>
      <w:r>
        <w:rPr>
          <w:sz w:val="24"/>
          <w:szCs w:val="24"/>
        </w:rPr>
        <w:t>anallarını</w:t>
      </w:r>
      <w:r w:rsidRPr="001476CC">
        <w:rPr>
          <w:sz w:val="24"/>
          <w:szCs w:val="24"/>
        </w:rPr>
        <w:t xml:space="preserve"> ve reklam bütçesini kullandı.</w:t>
      </w:r>
    </w:p>
    <w:p w:rsidR="001476CC" w:rsidRPr="001476CC" w:rsidRDefault="001476CC" w:rsidP="001476CC">
      <w:pPr>
        <w:jc w:val="both"/>
        <w:rPr>
          <w:b/>
          <w:sz w:val="24"/>
          <w:szCs w:val="24"/>
        </w:rPr>
      </w:pPr>
      <w:r>
        <w:rPr>
          <w:b/>
          <w:sz w:val="24"/>
          <w:szCs w:val="24"/>
        </w:rPr>
        <w:t xml:space="preserve">Ağ Dışsallıklarına Sahip </w:t>
      </w:r>
      <w:r w:rsidRPr="001476CC">
        <w:rPr>
          <w:b/>
          <w:sz w:val="24"/>
          <w:szCs w:val="24"/>
        </w:rPr>
        <w:t xml:space="preserve">Pazarlarda Tasarım </w:t>
      </w:r>
      <w:proofErr w:type="gramStart"/>
      <w:r w:rsidRPr="001476CC">
        <w:rPr>
          <w:b/>
          <w:sz w:val="24"/>
          <w:szCs w:val="24"/>
        </w:rPr>
        <w:t>Hakimiyeti</w:t>
      </w:r>
      <w:proofErr w:type="gramEnd"/>
      <w:r w:rsidRPr="001476CC">
        <w:rPr>
          <w:b/>
          <w:sz w:val="24"/>
          <w:szCs w:val="24"/>
        </w:rPr>
        <w:t xml:space="preserve"> için Rekabet</w:t>
      </w:r>
    </w:p>
    <w:p w:rsidR="00B22E73" w:rsidRDefault="001476CC" w:rsidP="001476CC">
      <w:pPr>
        <w:jc w:val="both"/>
        <w:rPr>
          <w:sz w:val="24"/>
          <w:szCs w:val="24"/>
        </w:rPr>
      </w:pPr>
      <w:r w:rsidRPr="001476CC">
        <w:rPr>
          <w:sz w:val="24"/>
          <w:szCs w:val="24"/>
        </w:rPr>
        <w:t xml:space="preserve">Daha önce açıklandığı gibi, bir endüstrinin </w:t>
      </w:r>
      <w:r w:rsidR="003F2398">
        <w:rPr>
          <w:sz w:val="24"/>
          <w:szCs w:val="24"/>
        </w:rPr>
        <w:t xml:space="preserve">ağ </w:t>
      </w:r>
      <w:r w:rsidRPr="001476CC">
        <w:rPr>
          <w:sz w:val="24"/>
          <w:szCs w:val="24"/>
        </w:rPr>
        <w:t xml:space="preserve">dışsallıkları olduğunda, bir malın değeri, aynı veya benzer malın diğer kullanıcılarının sayısıyla birlikte artar. Bununla birlikte, değerin doğrusal olarak yükseldiği enderdir; bunun yerine, değer bir s-şeklinde artacaktır. Başlangıçta </w:t>
      </w:r>
      <w:r w:rsidR="003F2398">
        <w:rPr>
          <w:sz w:val="24"/>
          <w:szCs w:val="24"/>
        </w:rPr>
        <w:t>fayda</w:t>
      </w:r>
      <w:r w:rsidRPr="001476CC">
        <w:rPr>
          <w:sz w:val="24"/>
          <w:szCs w:val="24"/>
        </w:rPr>
        <w:t xml:space="preserve"> yavaş yavaş artabilir. Örneğin, bir cep telefonunun nüfusun yüzde 1'ine </w:t>
      </w:r>
      <w:r w:rsidR="003F2398">
        <w:rPr>
          <w:sz w:val="24"/>
          <w:szCs w:val="24"/>
        </w:rPr>
        <w:t xml:space="preserve">ya da </w:t>
      </w:r>
      <w:r w:rsidRPr="001476CC">
        <w:rPr>
          <w:sz w:val="24"/>
          <w:szCs w:val="24"/>
        </w:rPr>
        <w:t>yüzde 5'i</w:t>
      </w:r>
      <w:r w:rsidR="003F2398">
        <w:rPr>
          <w:sz w:val="24"/>
          <w:szCs w:val="24"/>
        </w:rPr>
        <w:t>ne ulaşıp ulaşmayacağı önemsizdir; telef</w:t>
      </w:r>
      <w:r w:rsidR="00B22E73">
        <w:rPr>
          <w:sz w:val="24"/>
          <w:szCs w:val="24"/>
        </w:rPr>
        <w:t xml:space="preserve">onun kendisinin değerli olmasından önce telefon hizmetinin çok geniş bir alana yayılması zorunludur.  Bir eşik seviyesini aştıktan sonra, başka deyişle nispeten daha geniş bir pazara eriştiğinde tamamlayıcıların ağa girişinin de yoğunlaşması ile hızlı bir yükseliş söz konusu olabilir. </w:t>
      </w:r>
    </w:p>
    <w:p w:rsidR="00B22E73" w:rsidRPr="00B22E73" w:rsidRDefault="001476CC" w:rsidP="00B22E73">
      <w:pPr>
        <w:ind w:firstLine="708"/>
        <w:jc w:val="both"/>
        <w:rPr>
          <w:sz w:val="24"/>
          <w:szCs w:val="24"/>
        </w:rPr>
      </w:pPr>
      <w:r w:rsidRPr="001476CC">
        <w:rPr>
          <w:sz w:val="24"/>
          <w:szCs w:val="24"/>
        </w:rPr>
        <w:t xml:space="preserve">İki teknoloji </w:t>
      </w:r>
      <w:proofErr w:type="gramStart"/>
      <w:r w:rsidRPr="001476CC">
        <w:rPr>
          <w:sz w:val="24"/>
          <w:szCs w:val="24"/>
        </w:rPr>
        <w:t>hakimiyet</w:t>
      </w:r>
      <w:proofErr w:type="gramEnd"/>
      <w:r w:rsidRPr="001476CC">
        <w:rPr>
          <w:sz w:val="24"/>
          <w:szCs w:val="24"/>
        </w:rPr>
        <w:t xml:space="preserve"> için yarıştığında, müşteriler önceki bölümde açıklandığı gibi her bir teknolojiden elde edilen (veya beklenen) toplam değeri karşılaştıracaktır. </w:t>
      </w:r>
      <w:r w:rsidR="00B22E73" w:rsidRPr="00B22E73">
        <w:rPr>
          <w:sz w:val="24"/>
          <w:szCs w:val="24"/>
        </w:rPr>
        <w:t xml:space="preserve">Pazar payı için rekabet eden iki teknolojinin rekabet etkilerini göstermek için, </w:t>
      </w:r>
      <w:r w:rsidR="00B22E73">
        <w:rPr>
          <w:sz w:val="24"/>
          <w:szCs w:val="24"/>
        </w:rPr>
        <w:t>çizilen</w:t>
      </w:r>
      <w:r w:rsidR="00B22E73" w:rsidRPr="00B22E73">
        <w:rPr>
          <w:sz w:val="24"/>
          <w:szCs w:val="24"/>
        </w:rPr>
        <w:t xml:space="preserve"> grafikler</w:t>
      </w:r>
      <w:r w:rsidR="00B22E73">
        <w:rPr>
          <w:sz w:val="24"/>
          <w:szCs w:val="24"/>
        </w:rPr>
        <w:t>de</w:t>
      </w:r>
      <w:r w:rsidR="00B22E73" w:rsidRPr="00B22E73">
        <w:rPr>
          <w:sz w:val="24"/>
          <w:szCs w:val="24"/>
        </w:rPr>
        <w:t xml:space="preserve">, kurulu </w:t>
      </w:r>
      <w:r w:rsidR="00B22E73">
        <w:rPr>
          <w:sz w:val="24"/>
          <w:szCs w:val="24"/>
        </w:rPr>
        <w:t>temel</w:t>
      </w:r>
      <w:r w:rsidR="00B22E73" w:rsidRPr="00B22E73">
        <w:rPr>
          <w:sz w:val="24"/>
          <w:szCs w:val="24"/>
        </w:rPr>
        <w:t xml:space="preserve"> ye</w:t>
      </w:r>
      <w:r w:rsidR="00C248CC">
        <w:rPr>
          <w:sz w:val="24"/>
          <w:szCs w:val="24"/>
        </w:rPr>
        <w:t>rine yatay eksende pazar payı yer almıştır</w:t>
      </w:r>
      <w:r w:rsidR="00B22E73" w:rsidRPr="00B22E73">
        <w:rPr>
          <w:sz w:val="24"/>
          <w:szCs w:val="24"/>
        </w:rPr>
        <w:t xml:space="preserve">. </w:t>
      </w:r>
      <w:r w:rsidR="00C248CC">
        <w:rPr>
          <w:sz w:val="24"/>
          <w:szCs w:val="24"/>
        </w:rPr>
        <w:t xml:space="preserve">İki farklı teknolojinin (A ve B) sunduğu değeri </w:t>
      </w:r>
      <w:r w:rsidR="00C248CC">
        <w:rPr>
          <w:sz w:val="24"/>
          <w:szCs w:val="24"/>
        </w:rPr>
        <w:lastRenderedPageBreak/>
        <w:t xml:space="preserve">karşılaştırmak için Pazar payları ters çizilir. Örneğin, A’nın %20 </w:t>
      </w:r>
      <w:proofErr w:type="spellStart"/>
      <w:r w:rsidR="00C248CC">
        <w:rPr>
          <w:sz w:val="24"/>
          <w:szCs w:val="24"/>
        </w:rPr>
        <w:t>lik</w:t>
      </w:r>
      <w:proofErr w:type="spellEnd"/>
      <w:r w:rsidR="00C248CC">
        <w:rPr>
          <w:sz w:val="24"/>
          <w:szCs w:val="24"/>
        </w:rPr>
        <w:t xml:space="preserve"> Pazar payı olduğunda, B’nin %80 Pazar payı vardır. A %50’den az Pazar payına sahip olduğunda (B’nin Pazar payı %50’den fazla olduğunda) her noktada B’nin toplam değeri daha yüksektir ve müşterilere daha cazip gelir. </w:t>
      </w:r>
      <w:r w:rsidR="00B22E73" w:rsidRPr="00B22E73">
        <w:rPr>
          <w:sz w:val="24"/>
          <w:szCs w:val="24"/>
        </w:rPr>
        <w:t xml:space="preserve">Öte yandan, A'nın pazar payı yüzde 50'den fazla olduğunda (ve B'nin pazar payı yüzde 50'den az olduğunda), A daha </w:t>
      </w:r>
      <w:r w:rsidR="00C248CC">
        <w:rPr>
          <w:sz w:val="24"/>
          <w:szCs w:val="24"/>
        </w:rPr>
        <w:t xml:space="preserve">fazla </w:t>
      </w:r>
      <w:r w:rsidR="00B22E73" w:rsidRPr="00B22E73">
        <w:rPr>
          <w:sz w:val="24"/>
          <w:szCs w:val="24"/>
        </w:rPr>
        <w:t xml:space="preserve">genel bir değer </w:t>
      </w:r>
      <w:r w:rsidR="00C248CC">
        <w:rPr>
          <w:sz w:val="24"/>
          <w:szCs w:val="24"/>
        </w:rPr>
        <w:t>sağlar</w:t>
      </w:r>
      <w:r w:rsidR="00B22E73" w:rsidRPr="00B22E73">
        <w:rPr>
          <w:sz w:val="24"/>
          <w:szCs w:val="24"/>
        </w:rPr>
        <w:t xml:space="preserve">. Her teknoloji tam olarak yüzde 50'lik bir pazar payına sahip olduğunda, aynı toplam değeri </w:t>
      </w:r>
      <w:r w:rsidR="00C248CC">
        <w:rPr>
          <w:sz w:val="24"/>
          <w:szCs w:val="24"/>
        </w:rPr>
        <w:t>sağladıkları için</w:t>
      </w:r>
      <w:r w:rsidR="00B22E73" w:rsidRPr="00B22E73">
        <w:rPr>
          <w:sz w:val="24"/>
          <w:szCs w:val="24"/>
        </w:rPr>
        <w:t xml:space="preserve"> müşteriler</w:t>
      </w:r>
      <w:r w:rsidR="00C248CC">
        <w:rPr>
          <w:sz w:val="24"/>
          <w:szCs w:val="24"/>
        </w:rPr>
        <w:t xml:space="preserve"> onlar arasında bir fark görmeyecektir</w:t>
      </w:r>
      <w:r w:rsidR="00B22E73" w:rsidRPr="00B22E73">
        <w:rPr>
          <w:sz w:val="24"/>
          <w:szCs w:val="24"/>
        </w:rPr>
        <w:t xml:space="preserve">. Bununla birlikte, eğer her iki </w:t>
      </w:r>
      <w:r w:rsidR="00C248CC">
        <w:rPr>
          <w:sz w:val="24"/>
          <w:szCs w:val="24"/>
        </w:rPr>
        <w:t>teknoloji de benzer ağ dışsallığı</w:t>
      </w:r>
      <w:r w:rsidR="00B22E73" w:rsidRPr="00B22E73">
        <w:rPr>
          <w:sz w:val="24"/>
          <w:szCs w:val="24"/>
        </w:rPr>
        <w:t xml:space="preserve"> kazanırsa, ancak bir teknoloji daha fazla tek başına yarar sağladığında, </w:t>
      </w:r>
      <w:r w:rsidR="00C248CC">
        <w:rPr>
          <w:sz w:val="24"/>
          <w:szCs w:val="24"/>
        </w:rPr>
        <w:t>bu durum onun lehine değiş</w:t>
      </w:r>
      <w:r w:rsidR="00B22E73" w:rsidRPr="00B22E73">
        <w:rPr>
          <w:sz w:val="24"/>
          <w:szCs w:val="24"/>
        </w:rPr>
        <w:t xml:space="preserve">ecektir. Şekil </w:t>
      </w:r>
      <w:proofErr w:type="gramStart"/>
      <w:r w:rsidR="00B22E73" w:rsidRPr="00B22E73">
        <w:rPr>
          <w:sz w:val="24"/>
          <w:szCs w:val="24"/>
        </w:rPr>
        <w:t>4.7'deki</w:t>
      </w:r>
      <w:proofErr w:type="gramEnd"/>
      <w:r w:rsidR="00B22E73" w:rsidRPr="00B22E73">
        <w:rPr>
          <w:sz w:val="24"/>
          <w:szCs w:val="24"/>
        </w:rPr>
        <w:t xml:space="preserve"> sağdaki grafikte, teknoloji B, </w:t>
      </w:r>
      <w:r w:rsidR="00C248CC">
        <w:rPr>
          <w:sz w:val="24"/>
          <w:szCs w:val="24"/>
        </w:rPr>
        <w:t xml:space="preserve">teknolojinin tek başına yararını artırarak </w:t>
      </w:r>
      <w:r w:rsidR="00B22E73" w:rsidRPr="00B22E73">
        <w:rPr>
          <w:sz w:val="24"/>
          <w:szCs w:val="24"/>
        </w:rPr>
        <w:t xml:space="preserve">genel değer eğrisini yukarı </w:t>
      </w:r>
      <w:r w:rsidR="00C248CC">
        <w:rPr>
          <w:sz w:val="24"/>
          <w:szCs w:val="24"/>
        </w:rPr>
        <w:t>çekmiştir. Bu grafikte, A'nın B</w:t>
      </w:r>
      <w:r w:rsidR="00B22E73" w:rsidRPr="00B22E73">
        <w:rPr>
          <w:sz w:val="24"/>
          <w:szCs w:val="24"/>
        </w:rPr>
        <w:t>'den daha</w:t>
      </w:r>
      <w:r w:rsidR="00C248CC">
        <w:rPr>
          <w:sz w:val="24"/>
          <w:szCs w:val="24"/>
        </w:rPr>
        <w:t xml:space="preserve"> fazla</w:t>
      </w:r>
      <w:r w:rsidR="00B22E73" w:rsidRPr="00B22E73">
        <w:rPr>
          <w:sz w:val="24"/>
          <w:szCs w:val="24"/>
        </w:rPr>
        <w:t xml:space="preserve"> genel bir değer sunması için, A teknolojisinin yüzde 60'dan fazla pazar payına (ve B'nin pazar payı yüzde 40'dan az olmalı) sahip olması gerekir.</w:t>
      </w:r>
    </w:p>
    <w:p w:rsidR="0081716A" w:rsidRDefault="00B22E73" w:rsidP="00B22E73">
      <w:pPr>
        <w:ind w:firstLine="708"/>
        <w:jc w:val="both"/>
        <w:rPr>
          <w:sz w:val="24"/>
          <w:szCs w:val="24"/>
        </w:rPr>
      </w:pPr>
      <w:r w:rsidRPr="00B22E73">
        <w:rPr>
          <w:sz w:val="24"/>
          <w:szCs w:val="24"/>
        </w:rPr>
        <w:t xml:space="preserve">Bir başka ilginç senaryo, </w:t>
      </w:r>
      <w:r w:rsidR="00C248CC">
        <w:rPr>
          <w:sz w:val="24"/>
          <w:szCs w:val="24"/>
        </w:rPr>
        <w:t xml:space="preserve">müşteriler daha düşük Pazar payı düzeyinde, ağ dışsallığı faydasını arzulanan </w:t>
      </w:r>
      <w:r w:rsidR="009F0DC4">
        <w:rPr>
          <w:sz w:val="24"/>
          <w:szCs w:val="24"/>
        </w:rPr>
        <w:t xml:space="preserve">seviyeye çıkardıkları zaman, ortaya çıkar. Şekil 4.8 de </w:t>
      </w:r>
      <w:proofErr w:type="gramStart"/>
      <w:r w:rsidR="009F0DC4">
        <w:rPr>
          <w:sz w:val="24"/>
          <w:szCs w:val="24"/>
        </w:rPr>
        <w:t>görüldüğü  gibi</w:t>
      </w:r>
      <w:proofErr w:type="gramEnd"/>
      <w:r w:rsidR="009F0DC4">
        <w:rPr>
          <w:sz w:val="24"/>
          <w:szCs w:val="24"/>
        </w:rPr>
        <w:t xml:space="preserve"> grafikteki eğriler daha çabuk düzleşir; bunun anlamı ağ dışsallığı değerinin maksimum miktarının Pazar payının daha düşük seviyelerindeki müşteriler tarafından sağlanmasıdır. Bu örnekte, müşteriler hiçbir teknolojinin açık olarak baskın olmadığı geniş bir farksızlık bölgesi ile karşı karşıya kalabilirler. </w:t>
      </w:r>
      <w:r w:rsidRPr="00B22E73">
        <w:rPr>
          <w:sz w:val="24"/>
          <w:szCs w:val="24"/>
        </w:rPr>
        <w:t>Video oyun konsolu endüstrisinde durum böyle olabilir: Müşteriler, önemli bir paya sahip olan bir konsolda (</w:t>
      </w:r>
      <w:r w:rsidR="009F0DC4">
        <w:rPr>
          <w:sz w:val="24"/>
          <w:szCs w:val="24"/>
        </w:rPr>
        <w:t xml:space="preserve">daha fazla oyun filmi ve daha fazla oyun rakibi) </w:t>
      </w:r>
      <w:r w:rsidRPr="00B22E73">
        <w:rPr>
          <w:sz w:val="24"/>
          <w:szCs w:val="24"/>
        </w:rPr>
        <w:t xml:space="preserve">bazı ağ dışsallık yararları elde edebilirlerken, bu avantajlar </w:t>
      </w:r>
      <w:r w:rsidR="009F0DC4">
        <w:rPr>
          <w:sz w:val="24"/>
          <w:szCs w:val="24"/>
        </w:rPr>
        <w:t>pazarın çoğunluğunu çekemeyen bir konsol tarafından da elde edilebilir</w:t>
      </w:r>
      <w:r w:rsidRPr="00B22E73">
        <w:rPr>
          <w:sz w:val="24"/>
          <w:szCs w:val="24"/>
        </w:rPr>
        <w:t xml:space="preserve">. Örneğin, oyun konsolu pazarını bölen Sony, Microsoft ve </w:t>
      </w:r>
      <w:proofErr w:type="spellStart"/>
      <w:r w:rsidRPr="00B22E73">
        <w:rPr>
          <w:sz w:val="24"/>
          <w:szCs w:val="24"/>
        </w:rPr>
        <w:t>Nintendo</w:t>
      </w:r>
      <w:proofErr w:type="spellEnd"/>
      <w:r w:rsidRPr="00B22E73">
        <w:rPr>
          <w:sz w:val="24"/>
          <w:szCs w:val="24"/>
        </w:rPr>
        <w:t xml:space="preserve"> </w:t>
      </w:r>
      <w:r w:rsidR="009F0DC4">
        <w:rPr>
          <w:sz w:val="24"/>
          <w:szCs w:val="24"/>
        </w:rPr>
        <w:t xml:space="preserve">açısından hala </w:t>
      </w:r>
      <w:r w:rsidRPr="00B22E73">
        <w:rPr>
          <w:sz w:val="24"/>
          <w:szCs w:val="24"/>
        </w:rPr>
        <w:t xml:space="preserve">her üç konsol için de bir miktar </w:t>
      </w:r>
      <w:r w:rsidR="009F0DC4">
        <w:rPr>
          <w:sz w:val="24"/>
          <w:szCs w:val="24"/>
        </w:rPr>
        <w:t>oyun videosu</w:t>
      </w:r>
      <w:r w:rsidRPr="00B22E73">
        <w:rPr>
          <w:sz w:val="24"/>
          <w:szCs w:val="24"/>
        </w:rPr>
        <w:t xml:space="preserve"> ve </w:t>
      </w:r>
      <w:r w:rsidR="009F0DC4">
        <w:rPr>
          <w:sz w:val="24"/>
          <w:szCs w:val="24"/>
        </w:rPr>
        <w:t>rakip olarak</w:t>
      </w:r>
      <w:r w:rsidRPr="00B22E73">
        <w:rPr>
          <w:sz w:val="24"/>
          <w:szCs w:val="24"/>
        </w:rPr>
        <w:t xml:space="preserve"> oynamak için önemli bir insan havuzu var. Bu pazarlar tek bir dominant tasarım seçmek için büyük bir baskı yaşamayabilir; İki veya daha fazla platform başarıyla bir arada var</w:t>
      </w:r>
      <w:r w:rsidR="009F0DC4">
        <w:rPr>
          <w:sz w:val="24"/>
          <w:szCs w:val="24"/>
        </w:rPr>
        <w:t xml:space="preserve"> </w:t>
      </w:r>
      <w:r w:rsidRPr="00B22E73">
        <w:rPr>
          <w:sz w:val="24"/>
          <w:szCs w:val="24"/>
        </w:rPr>
        <w:t>olabilir.</w:t>
      </w:r>
    </w:p>
    <w:p w:rsidR="009F0DC4" w:rsidRPr="00E96170" w:rsidRDefault="009F0DC4" w:rsidP="009F0DC4">
      <w:pPr>
        <w:jc w:val="both"/>
        <w:rPr>
          <w:b/>
          <w:sz w:val="24"/>
          <w:szCs w:val="24"/>
        </w:rPr>
      </w:pPr>
      <w:r w:rsidRPr="00E96170">
        <w:rPr>
          <w:b/>
          <w:sz w:val="24"/>
          <w:szCs w:val="24"/>
        </w:rPr>
        <w:t>Kazanan</w:t>
      </w:r>
      <w:r w:rsidR="00E96170" w:rsidRPr="00E96170">
        <w:rPr>
          <w:b/>
          <w:sz w:val="24"/>
          <w:szCs w:val="24"/>
        </w:rPr>
        <w:t>ın Tüm Pazarı Alması</w:t>
      </w:r>
      <w:r w:rsidRPr="00E96170">
        <w:rPr>
          <w:b/>
          <w:sz w:val="24"/>
          <w:szCs w:val="24"/>
        </w:rPr>
        <w:t xml:space="preserve"> Tüketiciler için iyi midir?</w:t>
      </w:r>
    </w:p>
    <w:p w:rsidR="0081716A" w:rsidRDefault="009F0DC4" w:rsidP="009F0DC4">
      <w:pPr>
        <w:jc w:val="both"/>
        <w:rPr>
          <w:sz w:val="24"/>
          <w:szCs w:val="24"/>
        </w:rPr>
      </w:pPr>
      <w:r w:rsidRPr="009F0DC4">
        <w:rPr>
          <w:sz w:val="24"/>
          <w:szCs w:val="24"/>
        </w:rPr>
        <w:t>Geleneksel olarak, ekonomi, rekabetçi piyasaların tüketici refah</w:t>
      </w:r>
      <w:r w:rsidR="00E96170">
        <w:rPr>
          <w:sz w:val="24"/>
          <w:szCs w:val="24"/>
        </w:rPr>
        <w:t xml:space="preserve">ına yararlarını vurgular. </w:t>
      </w:r>
      <w:r w:rsidRPr="009F0DC4">
        <w:rPr>
          <w:sz w:val="24"/>
          <w:szCs w:val="24"/>
        </w:rPr>
        <w:t xml:space="preserve">Ancak, </w:t>
      </w:r>
      <w:r w:rsidR="00E96170">
        <w:rPr>
          <w:sz w:val="24"/>
          <w:szCs w:val="24"/>
        </w:rPr>
        <w:t>bu oldukça karmaşık bir konudur</w:t>
      </w:r>
      <w:r w:rsidRPr="009F0DC4">
        <w:rPr>
          <w:sz w:val="24"/>
          <w:szCs w:val="24"/>
        </w:rPr>
        <w:t xml:space="preserve">. </w:t>
      </w:r>
      <w:r w:rsidR="00E96170">
        <w:rPr>
          <w:sz w:val="24"/>
          <w:szCs w:val="24"/>
        </w:rPr>
        <w:t xml:space="preserve">Microsoft'a karşı açılan </w:t>
      </w:r>
      <w:proofErr w:type="spellStart"/>
      <w:r w:rsidRPr="009F0DC4">
        <w:rPr>
          <w:sz w:val="24"/>
          <w:szCs w:val="24"/>
        </w:rPr>
        <w:t>antitröst</w:t>
      </w:r>
      <w:proofErr w:type="spellEnd"/>
      <w:r w:rsidRPr="009F0DC4">
        <w:rPr>
          <w:sz w:val="24"/>
          <w:szCs w:val="24"/>
        </w:rPr>
        <w:t xml:space="preserve"> davaları örnek </w:t>
      </w:r>
      <w:r w:rsidR="00E96170">
        <w:rPr>
          <w:sz w:val="24"/>
          <w:szCs w:val="24"/>
        </w:rPr>
        <w:t>verilebilir.</w:t>
      </w:r>
      <w:r w:rsidRPr="009F0DC4">
        <w:rPr>
          <w:sz w:val="24"/>
          <w:szCs w:val="24"/>
        </w:rPr>
        <w:t xml:space="preserve"> Bazı analistler, Microsoft'un açık</w:t>
      </w:r>
      <w:r w:rsidR="00E96170">
        <w:rPr>
          <w:sz w:val="24"/>
          <w:szCs w:val="24"/>
        </w:rPr>
        <w:t>ça</w:t>
      </w:r>
      <w:r w:rsidRPr="009F0DC4">
        <w:rPr>
          <w:sz w:val="24"/>
          <w:szCs w:val="24"/>
        </w:rPr>
        <w:t xml:space="preserve"> rekabete aykırı davranışlarda bulunduğu</w:t>
      </w:r>
      <w:r w:rsidR="00E96170">
        <w:rPr>
          <w:sz w:val="24"/>
          <w:szCs w:val="24"/>
        </w:rPr>
        <w:t>nu</w:t>
      </w:r>
      <w:r w:rsidRPr="009F0DC4">
        <w:rPr>
          <w:sz w:val="24"/>
          <w:szCs w:val="24"/>
        </w:rPr>
        <w:t xml:space="preserve"> ve kişisel bilgisayar işletim sistemi piyasasına </w:t>
      </w:r>
      <w:proofErr w:type="gramStart"/>
      <w:r w:rsidR="00E96170">
        <w:rPr>
          <w:sz w:val="24"/>
          <w:szCs w:val="24"/>
        </w:rPr>
        <w:t>hakim</w:t>
      </w:r>
      <w:proofErr w:type="gramEnd"/>
      <w:r w:rsidR="00E96170">
        <w:rPr>
          <w:sz w:val="24"/>
          <w:szCs w:val="24"/>
        </w:rPr>
        <w:t xml:space="preserve"> olmaya çalışırken</w:t>
      </w:r>
      <w:r w:rsidRPr="009F0DC4">
        <w:rPr>
          <w:sz w:val="24"/>
          <w:szCs w:val="24"/>
        </w:rPr>
        <w:t xml:space="preserve"> tüketicilere zarar verdiklerini savunuyorken</w:t>
      </w:r>
      <w:r w:rsidR="00E96170">
        <w:rPr>
          <w:sz w:val="24"/>
          <w:szCs w:val="24"/>
        </w:rPr>
        <w:t>, bazıları da</w:t>
      </w:r>
      <w:r w:rsidRPr="009F0DC4">
        <w:rPr>
          <w:sz w:val="24"/>
          <w:szCs w:val="24"/>
        </w:rPr>
        <w:t xml:space="preserve"> Microsoft'un şu andaki bilgisayar işletim sistemi pazarın</w:t>
      </w:r>
      <w:r w:rsidR="00E96170">
        <w:rPr>
          <w:sz w:val="24"/>
          <w:szCs w:val="24"/>
        </w:rPr>
        <w:t xml:space="preserve">daki ezici payının </w:t>
      </w:r>
      <w:proofErr w:type="spellStart"/>
      <w:r w:rsidR="00E96170">
        <w:rPr>
          <w:sz w:val="24"/>
          <w:szCs w:val="24"/>
        </w:rPr>
        <w:t>bi</w:t>
      </w:r>
      <w:r w:rsidRPr="009F0DC4">
        <w:rPr>
          <w:sz w:val="24"/>
          <w:szCs w:val="24"/>
        </w:rPr>
        <w:t>ilgisayarlar</w:t>
      </w:r>
      <w:proofErr w:type="spellEnd"/>
      <w:r w:rsidRPr="009F0DC4">
        <w:rPr>
          <w:sz w:val="24"/>
          <w:szCs w:val="24"/>
        </w:rPr>
        <w:t xml:space="preserve"> ve </w:t>
      </w:r>
      <w:r w:rsidR="00E96170">
        <w:rPr>
          <w:sz w:val="24"/>
          <w:szCs w:val="24"/>
        </w:rPr>
        <w:t xml:space="preserve">yazılımlar </w:t>
      </w:r>
      <w:r w:rsidRPr="009F0DC4">
        <w:rPr>
          <w:sz w:val="24"/>
          <w:szCs w:val="24"/>
        </w:rPr>
        <w:t xml:space="preserve">arasında daha fazla uyumluluk sağladığı için tüketiciler için </w:t>
      </w:r>
      <w:r w:rsidRPr="009F0DC4">
        <w:rPr>
          <w:sz w:val="24"/>
          <w:szCs w:val="24"/>
        </w:rPr>
        <w:lastRenderedPageBreak/>
        <w:t>iyi oldu</w:t>
      </w:r>
      <w:r w:rsidR="00E96170">
        <w:rPr>
          <w:sz w:val="24"/>
          <w:szCs w:val="24"/>
        </w:rPr>
        <w:t>ğunu savunurlar</w:t>
      </w:r>
      <w:r w:rsidRPr="009F0DC4">
        <w:rPr>
          <w:sz w:val="24"/>
          <w:szCs w:val="24"/>
        </w:rPr>
        <w:t xml:space="preserve">. </w:t>
      </w:r>
      <w:r w:rsidR="00E96170">
        <w:rPr>
          <w:sz w:val="24"/>
          <w:szCs w:val="24"/>
        </w:rPr>
        <w:t>B</w:t>
      </w:r>
      <w:r w:rsidRPr="009F0DC4">
        <w:rPr>
          <w:sz w:val="24"/>
          <w:szCs w:val="24"/>
        </w:rPr>
        <w:t>ir firmanın çok baskın hale geldiğin</w:t>
      </w:r>
      <w:r w:rsidR="00E96170">
        <w:rPr>
          <w:sz w:val="24"/>
          <w:szCs w:val="24"/>
        </w:rPr>
        <w:t>e, hangi kurumlar nasıl karar verir? Buna cevap vermenin</w:t>
      </w:r>
      <w:r w:rsidRPr="009F0DC4">
        <w:rPr>
          <w:sz w:val="24"/>
          <w:szCs w:val="24"/>
        </w:rPr>
        <w:t xml:space="preserve"> bir yolu, müşterilerin </w:t>
      </w:r>
      <w:r w:rsidR="00E96170">
        <w:rPr>
          <w:sz w:val="24"/>
          <w:szCs w:val="24"/>
        </w:rPr>
        <w:t>ağ</w:t>
      </w:r>
      <w:r w:rsidRPr="009F0DC4">
        <w:rPr>
          <w:sz w:val="24"/>
          <w:szCs w:val="24"/>
        </w:rPr>
        <w:t xml:space="preserve"> dışsallıklarından elde ettiği değeri, tekel maliyetleri ile karşılaştırmaktır. Ağ dışsallık getirileri, pazarın daha büyük bir bölümü aynı </w:t>
      </w:r>
      <w:r w:rsidR="00E96170">
        <w:rPr>
          <w:sz w:val="24"/>
          <w:szCs w:val="24"/>
        </w:rPr>
        <w:t>ürünü</w:t>
      </w:r>
      <w:r w:rsidRPr="009F0DC4">
        <w:rPr>
          <w:sz w:val="24"/>
          <w:szCs w:val="24"/>
        </w:rPr>
        <w:t xml:space="preserve"> benimsediği için müşterilerin kazanacağı değeri ifade eder </w:t>
      </w:r>
      <w:proofErr w:type="gramStart"/>
      <w:r w:rsidRPr="009F0DC4">
        <w:rPr>
          <w:sz w:val="24"/>
          <w:szCs w:val="24"/>
        </w:rPr>
        <w:t>(</w:t>
      </w:r>
      <w:proofErr w:type="gramEnd"/>
      <w:r w:rsidRPr="009F0DC4">
        <w:rPr>
          <w:sz w:val="24"/>
          <w:szCs w:val="24"/>
        </w:rPr>
        <w:t>ör. Tamamlayıcı malların daha fazla bulunabilirliği, kullanıcılar arasında daha fazla uyumluluk olması ve daha fazla gelir</w:t>
      </w:r>
      <w:r w:rsidR="00E96170">
        <w:rPr>
          <w:sz w:val="24"/>
          <w:szCs w:val="24"/>
        </w:rPr>
        <w:t xml:space="preserve"> elde eden firmaların daha fazla teknolojiyi geliştirmeye yönelmesi gibi</w:t>
      </w:r>
      <w:proofErr w:type="gramStart"/>
      <w:r w:rsidR="00E96170">
        <w:rPr>
          <w:sz w:val="24"/>
          <w:szCs w:val="24"/>
        </w:rPr>
        <w:t>)</w:t>
      </w:r>
      <w:proofErr w:type="gramEnd"/>
      <w:r w:rsidR="00E96170">
        <w:rPr>
          <w:sz w:val="24"/>
          <w:szCs w:val="24"/>
        </w:rPr>
        <w:t>. Tekel maliyeti, pazarın</w:t>
      </w:r>
      <w:r w:rsidRPr="009F0DC4">
        <w:rPr>
          <w:sz w:val="24"/>
          <w:szCs w:val="24"/>
        </w:rPr>
        <w:t xml:space="preserve"> daha büyük bir bölümün</w:t>
      </w:r>
      <w:r w:rsidR="00E96170">
        <w:rPr>
          <w:sz w:val="24"/>
          <w:szCs w:val="24"/>
        </w:rPr>
        <w:t>ün aynı malı</w:t>
      </w:r>
      <w:r w:rsidRPr="009F0DC4">
        <w:rPr>
          <w:sz w:val="24"/>
          <w:szCs w:val="24"/>
        </w:rPr>
        <w:t xml:space="preserve"> benimsemesi nedeniyle kullanıcıların </w:t>
      </w:r>
      <w:r w:rsidR="00E96170">
        <w:rPr>
          <w:sz w:val="24"/>
          <w:szCs w:val="24"/>
        </w:rPr>
        <w:t>yüklendiği</w:t>
      </w:r>
      <w:r w:rsidRPr="009F0DC4">
        <w:rPr>
          <w:sz w:val="24"/>
          <w:szCs w:val="24"/>
        </w:rPr>
        <w:t xml:space="preserve"> maliyetleri ifade eder </w:t>
      </w:r>
      <w:proofErr w:type="gramStart"/>
      <w:r w:rsidRPr="009F0DC4">
        <w:rPr>
          <w:sz w:val="24"/>
          <w:szCs w:val="24"/>
        </w:rPr>
        <w:t>(</w:t>
      </w:r>
      <w:proofErr w:type="gramEnd"/>
      <w:r w:rsidRPr="009F0DC4">
        <w:rPr>
          <w:sz w:val="24"/>
          <w:szCs w:val="24"/>
        </w:rPr>
        <w:t>ör. Bir tekelci daha yüksek fiyat talep edebilir, ürün çeşitliliği daha düşük olabilir ve</w:t>
      </w:r>
      <w:r w:rsidR="00E96170">
        <w:rPr>
          <w:sz w:val="24"/>
          <w:szCs w:val="24"/>
        </w:rPr>
        <w:t xml:space="preserve"> alternatif teknolojik </w:t>
      </w:r>
      <w:r w:rsidRPr="009F0DC4">
        <w:rPr>
          <w:sz w:val="24"/>
          <w:szCs w:val="24"/>
        </w:rPr>
        <w:t xml:space="preserve">yenilikler </w:t>
      </w:r>
      <w:r w:rsidR="00E96170">
        <w:rPr>
          <w:sz w:val="24"/>
          <w:szCs w:val="24"/>
        </w:rPr>
        <w:t>engellenebilir</w:t>
      </w:r>
      <w:proofErr w:type="gramStart"/>
      <w:r w:rsidRPr="009F0DC4">
        <w:rPr>
          <w:sz w:val="24"/>
          <w:szCs w:val="24"/>
        </w:rPr>
        <w:t>)</w:t>
      </w:r>
      <w:proofErr w:type="gramEnd"/>
      <w:r w:rsidRPr="009F0DC4">
        <w:rPr>
          <w:sz w:val="24"/>
          <w:szCs w:val="24"/>
        </w:rPr>
        <w:t xml:space="preserve">. </w:t>
      </w:r>
    </w:p>
    <w:p w:rsidR="00E96170" w:rsidRDefault="009946FF" w:rsidP="000F4BD7">
      <w:pPr>
        <w:ind w:firstLine="708"/>
        <w:jc w:val="both"/>
        <w:rPr>
          <w:sz w:val="24"/>
          <w:szCs w:val="24"/>
        </w:rPr>
      </w:pPr>
      <w:r>
        <w:rPr>
          <w:sz w:val="24"/>
          <w:szCs w:val="24"/>
        </w:rPr>
        <w:t>T</w:t>
      </w:r>
      <w:r w:rsidR="000F4BD7">
        <w:rPr>
          <w:sz w:val="24"/>
          <w:szCs w:val="24"/>
        </w:rPr>
        <w:t>ekelci</w:t>
      </w:r>
      <w:r w:rsidR="00E96170" w:rsidRPr="00E96170">
        <w:rPr>
          <w:sz w:val="24"/>
          <w:szCs w:val="24"/>
        </w:rPr>
        <w:t xml:space="preserve"> güçlerin en belirgin iddialarından biri </w:t>
      </w:r>
      <w:r w:rsidR="000F4BD7">
        <w:rPr>
          <w:sz w:val="24"/>
          <w:szCs w:val="24"/>
        </w:rPr>
        <w:t>yüksek fiyatlardır</w:t>
      </w:r>
      <w:r w:rsidR="00E96170" w:rsidRPr="00E96170">
        <w:rPr>
          <w:sz w:val="24"/>
          <w:szCs w:val="24"/>
        </w:rPr>
        <w:t>. Bununla birlikte, bir firma, müşterilerin bir mal karşılığında ödemeye istekli olacağı maksimum fiyatı talep etmemeyi seçebilir. Örneğin, birçok kişi Microsoft'un Windows işletim sisteminde piyasanın karşılayabileceği en yüksek fiyatı talep etmediğini iddia ediyor. Bununla birlikte, bir firma ayrıca, bazı tedarikçileri veya tamamlayıcıları diğerlerinden daha fazla destekleyerek endüstrinin gelişimini kontrol ederek tekelci gücünü daha ince yollarla gösterebilir ve birçok kişi bu bağlamda Microsoft'un</w:t>
      </w:r>
      <w:r w:rsidR="000F4BD7">
        <w:rPr>
          <w:sz w:val="24"/>
          <w:szCs w:val="24"/>
        </w:rPr>
        <w:t xml:space="preserve"> neredeyse tekel gücünün</w:t>
      </w:r>
      <w:r w:rsidR="00E96170" w:rsidRPr="00E96170">
        <w:rPr>
          <w:sz w:val="24"/>
          <w:szCs w:val="24"/>
        </w:rPr>
        <w:t xml:space="preserve"> tüm avantajları</w:t>
      </w:r>
      <w:r w:rsidR="000F4BD7">
        <w:rPr>
          <w:sz w:val="24"/>
          <w:szCs w:val="24"/>
        </w:rPr>
        <w:t xml:space="preserve">ndan yararlandığını </w:t>
      </w:r>
      <w:r>
        <w:rPr>
          <w:sz w:val="24"/>
          <w:szCs w:val="24"/>
        </w:rPr>
        <w:t>ileri sürebilir.</w:t>
      </w:r>
      <w:bookmarkStart w:id="0" w:name="_GoBack"/>
      <w:bookmarkEnd w:id="0"/>
    </w:p>
    <w:p w:rsidR="0081716A" w:rsidRDefault="0081716A" w:rsidP="004D2133">
      <w:pPr>
        <w:jc w:val="both"/>
        <w:rPr>
          <w:sz w:val="24"/>
          <w:szCs w:val="24"/>
        </w:rPr>
      </w:pPr>
    </w:p>
    <w:p w:rsidR="0081716A" w:rsidRDefault="0081716A" w:rsidP="004D2133">
      <w:pPr>
        <w:jc w:val="both"/>
        <w:rPr>
          <w:sz w:val="24"/>
          <w:szCs w:val="24"/>
        </w:rPr>
      </w:pPr>
    </w:p>
    <w:p w:rsidR="0081716A" w:rsidRDefault="0081716A" w:rsidP="004D2133">
      <w:pPr>
        <w:jc w:val="both"/>
        <w:rPr>
          <w:sz w:val="24"/>
          <w:szCs w:val="24"/>
        </w:rPr>
      </w:pPr>
    </w:p>
    <w:p w:rsidR="0081716A" w:rsidRDefault="0081716A" w:rsidP="004D2133">
      <w:pPr>
        <w:jc w:val="both"/>
        <w:rPr>
          <w:sz w:val="24"/>
          <w:szCs w:val="24"/>
        </w:rPr>
      </w:pPr>
    </w:p>
    <w:sectPr w:rsidR="0081716A" w:rsidSect="0081716A">
      <w:pgSz w:w="11909" w:h="16834"/>
      <w:pgMar w:top="1702" w:right="1418" w:bottom="1418" w:left="1418"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91"/>
    <w:rsid w:val="000718D9"/>
    <w:rsid w:val="00081A0A"/>
    <w:rsid w:val="000F4BD7"/>
    <w:rsid w:val="0011585C"/>
    <w:rsid w:val="00144C32"/>
    <w:rsid w:val="001476CC"/>
    <w:rsid w:val="00231EBC"/>
    <w:rsid w:val="002808E6"/>
    <w:rsid w:val="002836AA"/>
    <w:rsid w:val="002B025D"/>
    <w:rsid w:val="002E1ABA"/>
    <w:rsid w:val="00343C44"/>
    <w:rsid w:val="003F2398"/>
    <w:rsid w:val="00420DE5"/>
    <w:rsid w:val="00473C38"/>
    <w:rsid w:val="004D2133"/>
    <w:rsid w:val="0053783E"/>
    <w:rsid w:val="00590EA0"/>
    <w:rsid w:val="00600D96"/>
    <w:rsid w:val="00650A20"/>
    <w:rsid w:val="0069593B"/>
    <w:rsid w:val="006972A6"/>
    <w:rsid w:val="006C1138"/>
    <w:rsid w:val="006E7591"/>
    <w:rsid w:val="00700C37"/>
    <w:rsid w:val="007D63E4"/>
    <w:rsid w:val="007E5D2A"/>
    <w:rsid w:val="0081716A"/>
    <w:rsid w:val="0089138C"/>
    <w:rsid w:val="008A5AF3"/>
    <w:rsid w:val="0092067D"/>
    <w:rsid w:val="0093032B"/>
    <w:rsid w:val="00950320"/>
    <w:rsid w:val="009946FF"/>
    <w:rsid w:val="009F0DC4"/>
    <w:rsid w:val="00A41B61"/>
    <w:rsid w:val="00A456FF"/>
    <w:rsid w:val="00AC5DE5"/>
    <w:rsid w:val="00B22E73"/>
    <w:rsid w:val="00B96436"/>
    <w:rsid w:val="00BF0F47"/>
    <w:rsid w:val="00C248CC"/>
    <w:rsid w:val="00C46135"/>
    <w:rsid w:val="00C52835"/>
    <w:rsid w:val="00DC199B"/>
    <w:rsid w:val="00E404E6"/>
    <w:rsid w:val="00E6683B"/>
    <w:rsid w:val="00E96170"/>
    <w:rsid w:val="00ED2A0C"/>
    <w:rsid w:val="00EE1454"/>
    <w:rsid w:val="00F5202B"/>
    <w:rsid w:val="00F8319B"/>
    <w:rsid w:val="00FC651A"/>
    <w:rsid w:val="00FD1F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70512-960F-479D-B3AB-26076B8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5202B"/>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02B"/>
    <w:rPr>
      <w:rFonts w:ascii="Segoe UI" w:hAnsi="Segoe UI" w:cs="Segoe UI"/>
      <w:sz w:val="18"/>
      <w:szCs w:val="18"/>
    </w:rPr>
  </w:style>
  <w:style w:type="table" w:styleId="TabloKlavuzu">
    <w:name w:val="Table Grid"/>
    <w:basedOn w:val="NormalTablo"/>
    <w:uiPriority w:val="39"/>
    <w:rsid w:val="008171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5173</Words>
  <Characters>29490</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belkıs özkara</dc:creator>
  <cp:keywords/>
  <dc:description/>
  <cp:lastModifiedBy>default default</cp:lastModifiedBy>
  <cp:revision>3</cp:revision>
  <cp:lastPrinted>2017-03-14T11:24:00Z</cp:lastPrinted>
  <dcterms:created xsi:type="dcterms:W3CDTF">2018-02-05T09:17:00Z</dcterms:created>
  <dcterms:modified xsi:type="dcterms:W3CDTF">2022-03-22T20:39:00Z</dcterms:modified>
</cp:coreProperties>
</file>