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EE2" w:rsidRPr="00925EE2" w:rsidRDefault="00925EE2" w:rsidP="00925EE2">
      <w:pPr>
        <w:rPr>
          <w:b/>
          <w:sz w:val="28"/>
          <w:szCs w:val="28"/>
        </w:rPr>
      </w:pPr>
      <w:r w:rsidRPr="00925EE2">
        <w:rPr>
          <w:b/>
          <w:sz w:val="28"/>
          <w:szCs w:val="28"/>
        </w:rPr>
        <w:t>BÖLÜM 3 YENİLİK TİPLERİ VE MODELLERİ</w:t>
      </w:r>
    </w:p>
    <w:p w:rsidR="00925EE2" w:rsidRPr="00796FC5" w:rsidRDefault="00925EE2" w:rsidP="00925EE2">
      <w:pPr>
        <w:rPr>
          <w:b/>
        </w:rPr>
      </w:pPr>
      <w:r w:rsidRPr="00796FC5">
        <w:rPr>
          <w:b/>
        </w:rPr>
        <w:t xml:space="preserve">Honda ve </w:t>
      </w:r>
      <w:proofErr w:type="spellStart"/>
      <w:r w:rsidRPr="00796FC5">
        <w:rPr>
          <w:b/>
        </w:rPr>
        <w:t>Hibrit</w:t>
      </w:r>
      <w:proofErr w:type="spellEnd"/>
      <w:r w:rsidRPr="00796FC5">
        <w:rPr>
          <w:b/>
        </w:rPr>
        <w:t xml:space="preserve"> Elektrikli Otomobiller</w:t>
      </w:r>
    </w:p>
    <w:p w:rsidR="00925EE2" w:rsidRDefault="00925EE2" w:rsidP="00925EE2">
      <w:pPr>
        <w:jc w:val="both"/>
      </w:pPr>
      <w:r>
        <w:t xml:space="preserve">Honda, Japonya </w:t>
      </w:r>
      <w:proofErr w:type="spellStart"/>
      <w:r>
        <w:t>Hamamatsu’da</w:t>
      </w:r>
      <w:proofErr w:type="spellEnd"/>
      <w:r>
        <w:t xml:space="preserve"> </w:t>
      </w:r>
      <w:proofErr w:type="spellStart"/>
      <w:r>
        <w:t>Honich</w:t>
      </w:r>
      <w:proofErr w:type="spellEnd"/>
      <w:r>
        <w:t xml:space="preserve"> Teknik Araştırma Enstitüsü olarak 1946 yılında </w:t>
      </w:r>
      <w:proofErr w:type="spellStart"/>
      <w:r>
        <w:t>Soichiro</w:t>
      </w:r>
      <w:proofErr w:type="spellEnd"/>
      <w:r>
        <w:t xml:space="preserve"> Honda tarafından kuruldu. Şirket bisiklet motorları geliştiricisi olarak başladı ancak 1949'da </w:t>
      </w:r>
      <w:proofErr w:type="spellStart"/>
      <w:r>
        <w:t>Dream</w:t>
      </w:r>
      <w:proofErr w:type="spellEnd"/>
      <w:r>
        <w:t xml:space="preserve"> adındaki ilk motosikletini üretti. 1959'da Honda, Amerikan Honda Motor </w:t>
      </w:r>
      <w:proofErr w:type="spellStart"/>
      <w:r>
        <w:t>Company'i</w:t>
      </w:r>
      <w:proofErr w:type="spellEnd"/>
      <w:r>
        <w:t xml:space="preserve"> açarak ABD otomobil ve motosiklet pazarına girdi. Birkaç yıl sonra, Honda, 1963 yılında ilk spor otomobil olan S500'ü Japonya'da piyasaya sürdü. Honda Motor </w:t>
      </w:r>
      <w:proofErr w:type="spellStart"/>
      <w:r>
        <w:t>Co</w:t>
      </w:r>
      <w:proofErr w:type="spellEnd"/>
      <w:proofErr w:type="gramStart"/>
      <w:r>
        <w:t>.,</w:t>
      </w:r>
      <w:proofErr w:type="gramEnd"/>
      <w:r>
        <w:t xml:space="preserve"> dünyanın en büyük otomobil şirketlerinden biri haline geldi. Yerel müşterilerin ihtiyaçlarını karşılayacak fabrikalar kurma "</w:t>
      </w:r>
      <w:proofErr w:type="spellStart"/>
      <w:r>
        <w:t>glokalizasyon</w:t>
      </w:r>
      <w:proofErr w:type="spellEnd"/>
      <w:r>
        <w:t>-küresel/yerel" stratejisi, 33 ülkede 100'den fazla fabrikanın dünya çapında var olmasına neden olmuştur. Ayrıca, diğer otomobil üreticileri 1990'ların sonlarında birleşme ve satın alma faaliyetleri çılgınlığıyla uğraşırken Honda istikrarlı bir şekilde bağımsızlığını sürdürdü. Honda, dünyanın en büyük otomobil üreticisinden biri haline geldi ve ayrıca en saygın küresel markalardan biri oldu.</w:t>
      </w:r>
    </w:p>
    <w:p w:rsidR="00925EE2" w:rsidRDefault="00925EE2" w:rsidP="00A736D5">
      <w:pPr>
        <w:ind w:firstLine="708"/>
        <w:jc w:val="both"/>
      </w:pPr>
      <w:r>
        <w:t xml:space="preserve">1997'de Honda Motor </w:t>
      </w:r>
      <w:proofErr w:type="spellStart"/>
      <w:r>
        <w:t>Company</w:t>
      </w:r>
      <w:proofErr w:type="spellEnd"/>
      <w:r>
        <w:t xml:space="preserve">, </w:t>
      </w:r>
      <w:proofErr w:type="spellStart"/>
      <w:r>
        <w:t>Insight</w:t>
      </w:r>
      <w:proofErr w:type="spellEnd"/>
      <w:r>
        <w:t xml:space="preserve"> adlı iki kapılı bir </w:t>
      </w:r>
      <w:r w:rsidR="00A736D5">
        <w:t>benzinli</w:t>
      </w:r>
      <w:r>
        <w:t xml:space="preserve"> / elektrikli </w:t>
      </w:r>
      <w:proofErr w:type="spellStart"/>
      <w:r>
        <w:t>hibrid</w:t>
      </w:r>
      <w:proofErr w:type="spellEnd"/>
      <w:r>
        <w:t xml:space="preserve"> araç tanıttı. </w:t>
      </w:r>
      <w:proofErr w:type="spellStart"/>
      <w:r w:rsidR="00A736D5">
        <w:t>Insight’ın</w:t>
      </w:r>
      <w:proofErr w:type="spellEnd"/>
      <w:r>
        <w:t xml:space="preserve"> yakıt verimliliği şehirde galon başına 61 mi</w:t>
      </w:r>
      <w:r w:rsidR="00A736D5">
        <w:t xml:space="preserve">l, şehirlerarasında </w:t>
      </w:r>
      <w:r>
        <w:t>galon başına 68 mil olarak derecelendirildi ve pilinin şarj edilmesi için</w:t>
      </w:r>
      <w:r w:rsidR="00A736D5">
        <w:t xml:space="preserve"> bir elektrik prizine takılmasına gerek yoktu</w:t>
      </w:r>
      <w:r>
        <w:t>. 1999'da Honda, Ame</w:t>
      </w:r>
      <w:r w:rsidR="00A736D5">
        <w:t xml:space="preserve">rika Birleşik Devletleri'nde </w:t>
      </w:r>
      <w:proofErr w:type="spellStart"/>
      <w:r w:rsidR="00A736D5">
        <w:t>Insight’ları</w:t>
      </w:r>
      <w:proofErr w:type="spellEnd"/>
      <w:r>
        <w:t xml:space="preserve"> satıyordu ve çevre gruplarından övgüler </w:t>
      </w:r>
      <w:r w:rsidR="00A736D5">
        <w:t>alıyordu</w:t>
      </w:r>
      <w:r>
        <w:t xml:space="preserve">. 2000 yılında Sierra Club, Honda'ya Çevre Mühendisliği Mükemmellik Ödülü verdi ve 2002'de Çevre Koruma Ajansı, </w:t>
      </w:r>
      <w:proofErr w:type="spellStart"/>
      <w:r>
        <w:t>Insight'ı</w:t>
      </w:r>
      <w:proofErr w:type="spellEnd"/>
      <w:r>
        <w:t xml:space="preserve">, 2003 model yılı için Amerika Birleşik Devletleri'nde satılan en yakıt tasarrufu sağlayan araç olarak değerlendirdi. Ağustos 2005'e gelindiğinde, Honda perakende müşterilerine 100.000'den fazla </w:t>
      </w:r>
      <w:proofErr w:type="spellStart"/>
      <w:r w:rsidR="00A736D5">
        <w:t>hibrid</w:t>
      </w:r>
      <w:proofErr w:type="spellEnd"/>
      <w:r>
        <w:t xml:space="preserve"> satmıştı.</w:t>
      </w:r>
    </w:p>
    <w:p w:rsidR="00950320" w:rsidRDefault="00925EE2" w:rsidP="00A736D5">
      <w:pPr>
        <w:ind w:firstLine="708"/>
        <w:jc w:val="both"/>
      </w:pPr>
      <w:r>
        <w:t xml:space="preserve">Çevre dostu otomobil geliştirme Honda için yeni bir strateji değildi. Aslında, Honda'nın daha temiz ulaştırma alternatifleri geliştirme çalışmaları on yıllar önce başlamıştı. Honda, güneş arabaları ve elektrikli otomobillerin geliştirilmesinde kayda değer teknolojik başarılar elde etmiş ve </w:t>
      </w:r>
      <w:proofErr w:type="spellStart"/>
      <w:r>
        <w:t>hibrid</w:t>
      </w:r>
      <w:proofErr w:type="spellEnd"/>
      <w:r>
        <w:t xml:space="preserve"> otomobillerin geliştirilmesinde kabul görmüş bir lider olmuştur.</w:t>
      </w:r>
      <w:r w:rsidR="009E3D2E">
        <w:t xml:space="preserve"> Bununla birlikte, böyle alternatiflerin yaygın olarak pazardaki kabulünün</w:t>
      </w:r>
      <w:r>
        <w:t xml:space="preserve"> daha zorlu olduğu</w:t>
      </w:r>
      <w:r w:rsidR="00A736D5">
        <w:t xml:space="preserve"> görüldü</w:t>
      </w:r>
      <w:r>
        <w:t>. Çevre dost</w:t>
      </w:r>
      <w:r w:rsidR="009E3D2E">
        <w:t>u</w:t>
      </w:r>
      <w:r>
        <w:t xml:space="preserve"> teknolojilerin </w:t>
      </w:r>
      <w:r w:rsidR="009E3D2E">
        <w:t>yarattığı heyecana</w:t>
      </w:r>
      <w:r>
        <w:t xml:space="preserve"> rağmen, </w:t>
      </w:r>
      <w:r w:rsidR="009E3D2E">
        <w:t>bu tür araçların pazarda</w:t>
      </w:r>
      <w:r>
        <w:t xml:space="preserve"> benimsenmesi nispeten yavaş olmuş ve </w:t>
      </w:r>
      <w:r w:rsidR="00A736D5">
        <w:t xml:space="preserve">otomobil üreticilerinin kitle üretimini etkili </w:t>
      </w:r>
      <w:r w:rsidR="009E3D2E">
        <w:t>kılan ölçek ekonomilerini ve öğrenme eğrisi etkilerini başarmalarını zorlaştırmıştır</w:t>
      </w:r>
      <w:r>
        <w:t xml:space="preserve">. Bazı endüstri katılımcıları, </w:t>
      </w:r>
      <w:r w:rsidR="009E3D2E">
        <w:t xml:space="preserve">kitlesel Pazar için </w:t>
      </w:r>
      <w:proofErr w:type="spellStart"/>
      <w:r w:rsidR="009E3D2E">
        <w:t>hibrid</w:t>
      </w:r>
      <w:proofErr w:type="spellEnd"/>
      <w:r w:rsidR="009E3D2E">
        <w:t xml:space="preserve"> ürünler üretmeye hazır değildiler; </w:t>
      </w:r>
      <w:r w:rsidR="00B66D4E">
        <w:t xml:space="preserve">Başka bir ifadeyle </w:t>
      </w:r>
      <w:r>
        <w:t xml:space="preserve">Honda ve Toyota </w:t>
      </w:r>
      <w:r w:rsidR="00B66D4E">
        <w:t xml:space="preserve">kumar oynuyorlardı ve bu kumarın kazancının gelecek nesil otomobillerde liderlik </w:t>
      </w:r>
      <w:r>
        <w:t>olacağını umuyor</w:t>
      </w:r>
      <w:r w:rsidR="00B66D4E">
        <w:t>lardı</w:t>
      </w:r>
      <w:r>
        <w:t>.</w:t>
      </w:r>
    </w:p>
    <w:p w:rsidR="00B66D4E" w:rsidRPr="00B66D4E" w:rsidRDefault="00B66D4E" w:rsidP="00B66D4E">
      <w:pPr>
        <w:rPr>
          <w:b/>
        </w:rPr>
      </w:pPr>
      <w:proofErr w:type="spellStart"/>
      <w:r w:rsidRPr="00B66D4E">
        <w:rPr>
          <w:b/>
        </w:rPr>
        <w:t>Hibrid</w:t>
      </w:r>
      <w:proofErr w:type="spellEnd"/>
      <w:r w:rsidRPr="00B66D4E">
        <w:rPr>
          <w:b/>
        </w:rPr>
        <w:t xml:space="preserve"> Elektrikli </w:t>
      </w:r>
      <w:r>
        <w:rPr>
          <w:b/>
        </w:rPr>
        <w:t>Otomobiller</w:t>
      </w:r>
    </w:p>
    <w:p w:rsidR="00B66D4E" w:rsidRDefault="00796FC5" w:rsidP="00C3406A">
      <w:pPr>
        <w:jc w:val="both"/>
      </w:pPr>
      <w:proofErr w:type="spellStart"/>
      <w:r>
        <w:t>Hibrid</w:t>
      </w:r>
      <w:proofErr w:type="spellEnd"/>
      <w:r>
        <w:t xml:space="preserve"> elektrikli otomobiller</w:t>
      </w:r>
      <w:r w:rsidR="00B66D4E">
        <w:t xml:space="preserve"> (H</w:t>
      </w:r>
      <w:r w:rsidR="005F331E">
        <w:t>EV-</w:t>
      </w:r>
      <w:proofErr w:type="spellStart"/>
      <w:r w:rsidR="005F331E">
        <w:t>Hybrid</w:t>
      </w:r>
      <w:proofErr w:type="spellEnd"/>
      <w:r w:rsidR="005F331E">
        <w:t xml:space="preserve"> </w:t>
      </w:r>
      <w:proofErr w:type="spellStart"/>
      <w:r w:rsidR="005F331E">
        <w:t>Electric</w:t>
      </w:r>
      <w:proofErr w:type="spellEnd"/>
      <w:r w:rsidR="005F331E">
        <w:t xml:space="preserve"> </w:t>
      </w:r>
      <w:proofErr w:type="spellStart"/>
      <w:r w:rsidR="005F331E">
        <w:t>Vehicles</w:t>
      </w:r>
      <w:proofErr w:type="spellEnd"/>
      <w:r w:rsidR="005F331E">
        <w:t>)</w:t>
      </w:r>
      <w:r w:rsidR="00B66D4E">
        <w:t xml:space="preserve">, benzinli araçlara kıyasla birçok avantaja sahiptir, örneğin </w:t>
      </w:r>
      <w:r>
        <w:t>yenilenebilir</w:t>
      </w:r>
      <w:r w:rsidR="00C3406A">
        <w:t>/tekrarlanabilir</w:t>
      </w:r>
      <w:r>
        <w:t xml:space="preserve"> frenleme yeteneğ</w:t>
      </w:r>
      <w:r w:rsidR="00B66D4E">
        <w:t xml:space="preserve">i, düşük motor ağırlığı, daha düşük toplam </w:t>
      </w:r>
      <w:r>
        <w:t xml:space="preserve">araç ağırlığı ve artan yakıt verimliliği ile azaltılan </w:t>
      </w:r>
      <w:proofErr w:type="gramStart"/>
      <w:r>
        <w:t>emisyon</w:t>
      </w:r>
      <w:proofErr w:type="gramEnd"/>
      <w:r>
        <w:t xml:space="preserve"> gibi</w:t>
      </w:r>
      <w:r w:rsidR="00B66D4E">
        <w:t xml:space="preserve">. Birincisi, </w:t>
      </w:r>
      <w:proofErr w:type="spellStart"/>
      <w:r w:rsidR="00B66D4E">
        <w:t>HEV'lerin</w:t>
      </w:r>
      <w:proofErr w:type="spellEnd"/>
      <w:r w:rsidR="00B66D4E">
        <w:t xml:space="preserve"> yenilenebilir </w:t>
      </w:r>
      <w:r w:rsidR="00B66D4E">
        <w:lastRenderedPageBreak/>
        <w:t xml:space="preserve">frenleme </w:t>
      </w:r>
      <w:r>
        <w:t>yeteneği</w:t>
      </w:r>
      <w:r w:rsidR="00B66D4E">
        <w:t>,</w:t>
      </w:r>
      <w:r>
        <w:t xml:space="preserve"> bir otomobili yavaşlatmak ya da durdurmak için kullanılan enerjiyi en aza indirmeye</w:t>
      </w:r>
      <w:r w:rsidR="00B66D4E">
        <w:t xml:space="preserve"> ve </w:t>
      </w:r>
      <w:r>
        <w:t xml:space="preserve">böylece </w:t>
      </w:r>
      <w:r w:rsidR="00B66D4E">
        <w:t xml:space="preserve">enerjiyi </w:t>
      </w:r>
      <w:r>
        <w:t>tasarruf etmeye yardımcı olur. Bu durum</w:t>
      </w:r>
      <w:r w:rsidR="00B66D4E">
        <w:t xml:space="preserve"> göz önüne alındığında, </w:t>
      </w:r>
      <w:proofErr w:type="spellStart"/>
      <w:r w:rsidR="005F331E">
        <w:t>HEV’lerin</w:t>
      </w:r>
      <w:proofErr w:type="spellEnd"/>
      <w:r>
        <w:t xml:space="preserve"> motor ağırlığı önemli ölçüde azaltılarak, az yük yerine daha ortalama yük taşıyacak şekilde </w:t>
      </w:r>
      <w:r w:rsidR="005F331E">
        <w:t xml:space="preserve">büyütülebilirdi. </w:t>
      </w:r>
      <w:r>
        <w:t xml:space="preserve"> </w:t>
      </w:r>
      <w:r w:rsidR="005F331E">
        <w:t xml:space="preserve">Buna ek olarak, </w:t>
      </w:r>
      <w:proofErr w:type="spellStart"/>
      <w:r w:rsidR="005F331E">
        <w:t>HEV’lerin</w:t>
      </w:r>
      <w:proofErr w:type="spellEnd"/>
      <w:r w:rsidR="00C3406A">
        <w:t xml:space="preserve"> imalatı için kullanılan </w:t>
      </w:r>
      <w:r w:rsidR="00B66D4E">
        <w:t>hafif malzemeler, genel ara</w:t>
      </w:r>
      <w:r w:rsidR="005F331E">
        <w:t xml:space="preserve">ç ağırlığını daha da düşürür. </w:t>
      </w:r>
      <w:r w:rsidR="00B66D4E">
        <w:t>Sonunda, hem daha düş</w:t>
      </w:r>
      <w:r w:rsidR="00C3406A">
        <w:t>ük araç ağırlığı hem de çift yakıt</w:t>
      </w:r>
      <w:r w:rsidR="00B66D4E">
        <w:t xml:space="preserve"> sistemi, </w:t>
      </w:r>
      <w:proofErr w:type="spellStart"/>
      <w:r w:rsidR="00B66D4E">
        <w:t>HEV'in</w:t>
      </w:r>
      <w:proofErr w:type="spellEnd"/>
      <w:r w:rsidR="00B66D4E">
        <w:t xml:space="preserve"> yakıt verimliliğini arttırmakta ve </w:t>
      </w:r>
      <w:proofErr w:type="gramStart"/>
      <w:r w:rsidR="00B66D4E">
        <w:t>emisyonlarını</w:t>
      </w:r>
      <w:proofErr w:type="gramEnd"/>
      <w:r w:rsidR="00B66D4E">
        <w:t xml:space="preserve"> azaltmaktadır.</w:t>
      </w:r>
    </w:p>
    <w:p w:rsidR="00B66D4E" w:rsidRPr="005F331E" w:rsidRDefault="005F331E" w:rsidP="005F331E">
      <w:pPr>
        <w:rPr>
          <w:b/>
        </w:rPr>
      </w:pPr>
      <w:r>
        <w:rPr>
          <w:b/>
        </w:rPr>
        <w:t xml:space="preserve">Honda'nın </w:t>
      </w:r>
      <w:proofErr w:type="spellStart"/>
      <w:r>
        <w:rPr>
          <w:b/>
        </w:rPr>
        <w:t>Hibrid</w:t>
      </w:r>
      <w:proofErr w:type="spellEnd"/>
      <w:r w:rsidR="00B66D4E" w:rsidRPr="005F331E">
        <w:rPr>
          <w:b/>
        </w:rPr>
        <w:t xml:space="preserve"> Motoru</w:t>
      </w:r>
    </w:p>
    <w:p w:rsidR="00B66D4E" w:rsidRDefault="00B66D4E" w:rsidP="005F331E">
      <w:r>
        <w:t xml:space="preserve">Toyota, </w:t>
      </w:r>
      <w:proofErr w:type="spellStart"/>
      <w:r>
        <w:t>hibrid</w:t>
      </w:r>
      <w:proofErr w:type="spellEnd"/>
      <w:r>
        <w:t xml:space="preserve"> otomobil pazarında ilk sırada yer alırken (</w:t>
      </w:r>
      <w:proofErr w:type="spellStart"/>
      <w:r>
        <w:t>Prius</w:t>
      </w:r>
      <w:proofErr w:type="spellEnd"/>
      <w:r>
        <w:t xml:space="preserve"> 1997'de Ja</w:t>
      </w:r>
      <w:r w:rsidR="005F331E">
        <w:t xml:space="preserve">ponya'da piyasaya sunuldu), </w:t>
      </w:r>
      <w:r>
        <w:t xml:space="preserve">Honda, Birleşik </w:t>
      </w:r>
      <w:proofErr w:type="spellStart"/>
      <w:r>
        <w:t>Devletler'de</w:t>
      </w:r>
      <w:proofErr w:type="spellEnd"/>
      <w:r>
        <w:t xml:space="preserve"> </w:t>
      </w:r>
      <w:proofErr w:type="spellStart"/>
      <w:r w:rsidR="005F331E">
        <w:t>hibrid</w:t>
      </w:r>
      <w:proofErr w:type="spellEnd"/>
      <w:r w:rsidR="005F331E">
        <w:t xml:space="preserve"> araçları</w:t>
      </w:r>
      <w:r>
        <w:t xml:space="preserve"> pazarlayan ilk şirket oldu. </w:t>
      </w:r>
      <w:proofErr w:type="spellStart"/>
      <w:r>
        <w:t>Insight</w:t>
      </w:r>
      <w:proofErr w:type="spellEnd"/>
      <w:r>
        <w:t xml:space="preserve"> 1999 yılında piyasaya çıktı ve hızlı bir şekilde </w:t>
      </w:r>
      <w:r w:rsidR="005E2F4C">
        <w:t>beğeni kazandı</w:t>
      </w:r>
      <w:r>
        <w:t>. Her iki araç d</w:t>
      </w:r>
      <w:r w:rsidR="005F331E">
        <w:t>a elektrik ve benzin birleşimi yakıt</w:t>
      </w:r>
      <w:r>
        <w:t xml:space="preserve"> kullanmakla birlikte aynı </w:t>
      </w:r>
      <w:proofErr w:type="spellStart"/>
      <w:r>
        <w:t>hibrid</w:t>
      </w:r>
      <w:proofErr w:type="spellEnd"/>
      <w:r w:rsidR="005F331E">
        <w:t xml:space="preserve"> tasarımı kullanmıyorlar</w:t>
      </w:r>
      <w:r w:rsidR="005E2F4C">
        <w:t>dı</w:t>
      </w:r>
      <w:r w:rsidR="005F331E">
        <w:t>.</w:t>
      </w:r>
      <w:r>
        <w:t xml:space="preserve"> Honda'nın </w:t>
      </w:r>
      <w:proofErr w:type="spellStart"/>
      <w:r>
        <w:t>hibrid</w:t>
      </w:r>
      <w:proofErr w:type="spellEnd"/>
      <w:r>
        <w:t xml:space="preserve"> modelleri, düşük </w:t>
      </w:r>
      <w:proofErr w:type="gramStart"/>
      <w:r>
        <w:t>emisyon</w:t>
      </w:r>
      <w:proofErr w:type="gramEnd"/>
      <w:r>
        <w:t xml:space="preserve"> için tasarlanmış olan Toyota'nın </w:t>
      </w:r>
      <w:proofErr w:type="spellStart"/>
      <w:r>
        <w:t>hibrid</w:t>
      </w:r>
      <w:proofErr w:type="spellEnd"/>
      <w:r>
        <w:t xml:space="preserve"> araçlarının aksine, yakıt verimliliği için tasarlanmıştır. Tasarım hedeflerindeki bu</w:t>
      </w:r>
      <w:r w:rsidR="005F331E">
        <w:t xml:space="preserve"> farklılıklar, çok farklı </w:t>
      </w:r>
      <w:proofErr w:type="spellStart"/>
      <w:r w:rsidR="005F331E">
        <w:t>hibrid</w:t>
      </w:r>
      <w:proofErr w:type="spellEnd"/>
      <w:r>
        <w:t xml:space="preserve"> motor </w:t>
      </w:r>
      <w:r w:rsidR="005F331E">
        <w:t xml:space="preserve">tasarımlarına dönüşür. </w:t>
      </w:r>
    </w:p>
    <w:p w:rsidR="00B66D4E" w:rsidRDefault="00B66D4E" w:rsidP="00025345">
      <w:pPr>
        <w:ind w:firstLine="708"/>
        <w:jc w:val="both"/>
      </w:pPr>
      <w:r>
        <w:t xml:space="preserve">Honda </w:t>
      </w:r>
      <w:proofErr w:type="spellStart"/>
      <w:r>
        <w:t>Insight</w:t>
      </w:r>
      <w:proofErr w:type="spellEnd"/>
      <w:r>
        <w:t xml:space="preserve">, "paralel" bir </w:t>
      </w:r>
      <w:proofErr w:type="spellStart"/>
      <w:r>
        <w:t>h</w:t>
      </w:r>
      <w:r w:rsidR="005F331E">
        <w:t>ibrid</w:t>
      </w:r>
      <w:proofErr w:type="spellEnd"/>
      <w:r w:rsidR="005F331E">
        <w:t xml:space="preserve"> sistem olarak tasarlandığı için bu sistemde elektrik ve benzin ateşleme sistemi eş </w:t>
      </w:r>
      <w:proofErr w:type="gramStart"/>
      <w:r w:rsidR="005F331E">
        <w:t xml:space="preserve">zamanlı </w:t>
      </w:r>
      <w:r w:rsidR="00495F23">
        <w:t xml:space="preserve"> olarak</w:t>
      </w:r>
      <w:proofErr w:type="gramEnd"/>
      <w:r w:rsidR="00495F23">
        <w:t xml:space="preserve"> </w:t>
      </w:r>
      <w:r w:rsidR="005F331E">
        <w:t xml:space="preserve"> şanzımanı döndürecek ve </w:t>
      </w:r>
      <w:proofErr w:type="spellStart"/>
      <w:r w:rsidR="005F331E">
        <w:t>şansıman</w:t>
      </w:r>
      <w:proofErr w:type="spellEnd"/>
      <w:r w:rsidR="005F331E">
        <w:t xml:space="preserve"> da tekerlekleri döndürecek </w:t>
      </w:r>
      <w:r w:rsidR="00495F23">
        <w:t xml:space="preserve">şekilde </w:t>
      </w:r>
      <w:r w:rsidR="005F331E">
        <w:t xml:space="preserve">paralel </w:t>
      </w:r>
      <w:r w:rsidR="00495F23">
        <w:t xml:space="preserve">işler. </w:t>
      </w:r>
      <w:r w:rsidR="005F331E">
        <w:t xml:space="preserve"> </w:t>
      </w:r>
      <w:proofErr w:type="spellStart"/>
      <w:r>
        <w:t>Insight'daki</w:t>
      </w:r>
      <w:proofErr w:type="spellEnd"/>
      <w:r>
        <w:t xml:space="preserve"> elektrikli motor, </w:t>
      </w:r>
      <w:r w:rsidR="00495F23">
        <w:t xml:space="preserve">hızlanırken ya da tırmanırken ilave güç sağlayarak </w:t>
      </w:r>
      <w:r>
        <w:t xml:space="preserve">veya </w:t>
      </w:r>
      <w:r w:rsidR="00495F23">
        <w:t xml:space="preserve">frenlemede destek sağlayarak </w:t>
      </w:r>
      <w:r>
        <w:t>gaz motoruna yardımcı olur</w:t>
      </w:r>
      <w:r w:rsidR="00495F23">
        <w:t xml:space="preserve">. </w:t>
      </w:r>
      <w:r>
        <w:t xml:space="preserve"> Elektrik</w:t>
      </w:r>
      <w:r w:rsidR="00495F23">
        <w:t xml:space="preserve">li motor ayrıca motoru çalıştırabilir ve böylece geleneksel marş sistemine olan ihtiyacı ortadan kaldırır. </w:t>
      </w:r>
      <w:proofErr w:type="spellStart"/>
      <w:r w:rsidR="00495F23">
        <w:t>Insight’ın</w:t>
      </w:r>
      <w:proofErr w:type="spellEnd"/>
      <w:r w:rsidR="00495F23">
        <w:t xml:space="preserve"> </w:t>
      </w:r>
      <w:r>
        <w:t xml:space="preserve">elektrik motoru, arabayı </w:t>
      </w:r>
      <w:r w:rsidR="00495F23">
        <w:t xml:space="preserve">hareket ettirmek </w:t>
      </w:r>
      <w:r>
        <w:t>için yeterince gü</w:t>
      </w:r>
      <w:r w:rsidR="00495F23">
        <w:t xml:space="preserve">çlü değildir; Bu nedenle, benzin motoru da </w:t>
      </w:r>
      <w:r>
        <w:t>aynı anda çalışıyor olmalıdır</w:t>
      </w:r>
      <w:r w:rsidR="00495F23">
        <w:t xml:space="preserve">. </w:t>
      </w:r>
      <w:r>
        <w:t xml:space="preserve"> </w:t>
      </w:r>
      <w:proofErr w:type="spellStart"/>
      <w:r>
        <w:t>Insight</w:t>
      </w:r>
      <w:r w:rsidR="007E4025">
        <w:t>’ın</w:t>
      </w:r>
      <w:proofErr w:type="spellEnd"/>
      <w:r>
        <w:t xml:space="preserve"> kilometre değerlendirmesi</w:t>
      </w:r>
      <w:r w:rsidR="007E4025">
        <w:t xml:space="preserve"> yaklaşık 11 saniye içinde </w:t>
      </w:r>
      <w:r>
        <w:t xml:space="preserve">saatte 0-60 </w:t>
      </w:r>
      <w:r w:rsidR="007E4025">
        <w:t>mil</w:t>
      </w:r>
      <w:r>
        <w:t xml:space="preserve"> hızlanma ile</w:t>
      </w:r>
      <w:r w:rsidR="007E4025">
        <w:t xml:space="preserve"> şehir içinde 61 mil ve şehirlerarasında 70 mildir. </w:t>
      </w:r>
      <w:r>
        <w:t>Düşük devirlerde elektrikli bileşenler ekstra güç sağlar</w:t>
      </w:r>
      <w:r w:rsidR="000E4B1C">
        <w:t xml:space="preserve">; benzin motorunun çabasını azaltır ve böylece yakıt tasarrufu sağlar. </w:t>
      </w:r>
      <w:r>
        <w:t xml:space="preserve">Piller, frenleme veya yavaşlama esnasında enerjiyi yakalayarak ve </w:t>
      </w:r>
      <w:r w:rsidR="000E4B1C">
        <w:t xml:space="preserve">standart bir araba motorundaki geleneksel </w:t>
      </w:r>
      <w:r>
        <w:t xml:space="preserve">jeneratör </w:t>
      </w:r>
      <w:r w:rsidR="000E4B1C">
        <w:t>parçası</w:t>
      </w:r>
      <w:r>
        <w:t xml:space="preserve"> tarafından sağlanan standart elektrik üretimi vasıtasıyla yenilenir. </w:t>
      </w:r>
      <w:r w:rsidR="004902B5">
        <w:t xml:space="preserve"> </w:t>
      </w:r>
      <w:r>
        <w:t xml:space="preserve">Bu nedenle, </w:t>
      </w:r>
      <w:proofErr w:type="spellStart"/>
      <w:r>
        <w:t>Insight'ı</w:t>
      </w:r>
      <w:proofErr w:type="spellEnd"/>
      <w:r w:rsidR="004902B5">
        <w:t xml:space="preserve"> ya da Honda’nın </w:t>
      </w:r>
      <w:proofErr w:type="spellStart"/>
      <w:r w:rsidR="004902B5">
        <w:t>hibridlerinden</w:t>
      </w:r>
      <w:proofErr w:type="spellEnd"/>
      <w:r w:rsidR="004902B5">
        <w:t xml:space="preserve"> herhangi birini, pilini şarj etmek için prize takmak zorunda değilsiniz. </w:t>
      </w:r>
      <w:r>
        <w:t xml:space="preserve"> </w:t>
      </w:r>
    </w:p>
    <w:p w:rsidR="00CF35AC" w:rsidRDefault="00CF35AC" w:rsidP="00CF35AC">
      <w:pPr>
        <w:ind w:firstLine="708"/>
        <w:jc w:val="both"/>
      </w:pPr>
      <w:r>
        <w:t xml:space="preserve">Paralel sistem düzenlemesinin aksine, bir </w:t>
      </w:r>
      <w:proofErr w:type="spellStart"/>
      <w:r>
        <w:t>hibrid</w:t>
      </w:r>
      <w:proofErr w:type="spellEnd"/>
      <w:r>
        <w:t xml:space="preserve"> sistem, jeneratörü döndüren benzinle çalışan bir motora sahip olacak şekilde tasarlanmıştır. Bu da jeneratörü döndüren veya aküleri şarj eden bir elektrik motoruna güç sağlar. Benzinli motor, doğrudan araca güç vermiyor. Toyota </w:t>
      </w:r>
      <w:proofErr w:type="spellStart"/>
      <w:r>
        <w:t>Prius</w:t>
      </w:r>
      <w:proofErr w:type="spellEnd"/>
      <w:r>
        <w:t xml:space="preserve">, şehir içinde </w:t>
      </w:r>
      <w:proofErr w:type="gramStart"/>
      <w:r>
        <w:t>emisyonları</w:t>
      </w:r>
      <w:proofErr w:type="gramEnd"/>
      <w:r>
        <w:t xml:space="preserve"> azaltmak için tasarlandı ve tasarımı hem paralel hem de seri sistem unsurlarını içeriyor. </w:t>
      </w:r>
      <w:proofErr w:type="spellStart"/>
      <w:r>
        <w:t>Prius</w:t>
      </w:r>
      <w:proofErr w:type="spellEnd"/>
      <w:r>
        <w:t xml:space="preserve">, </w:t>
      </w:r>
      <w:proofErr w:type="gramStart"/>
      <w:r>
        <w:t>emisyonları</w:t>
      </w:r>
      <w:proofErr w:type="gramEnd"/>
      <w:r>
        <w:t xml:space="preserve"> azaltmak için </w:t>
      </w:r>
      <w:r w:rsidR="00505848">
        <w:t xml:space="preserve">bir paralel sistem tasarımına sahip jeneratör yoluyla benzinli ve elektrikli motoru birbirine bağlayan “güç ayırma aygıtı” sayesinde en etkili hıza ulaşır. Ancak bu sistem arabanın sadece seri sistem tasarımı gibi daha düşük hızda da elektrik gücünü kullanmasına </w:t>
      </w:r>
      <w:proofErr w:type="gramStart"/>
      <w:r w:rsidR="00505848">
        <w:t>imkan</w:t>
      </w:r>
      <w:proofErr w:type="gramEnd"/>
      <w:r w:rsidR="00505848">
        <w:t xml:space="preserve"> verir. </w:t>
      </w:r>
      <w:r>
        <w:t xml:space="preserve">Sonuç olarak hiç </w:t>
      </w:r>
      <w:r w:rsidR="00505848">
        <w:t xml:space="preserve">benzin yakılmaz ve </w:t>
      </w:r>
      <w:proofErr w:type="gramStart"/>
      <w:r w:rsidR="00505848">
        <w:t>emisyon</w:t>
      </w:r>
      <w:proofErr w:type="gramEnd"/>
      <w:r w:rsidR="00505848">
        <w:t xml:space="preserve"> dikkate alınmayacak bir düzeye düşer. Böylece </w:t>
      </w:r>
      <w:proofErr w:type="spellStart"/>
      <w:r w:rsidR="00505848">
        <w:t>Prius</w:t>
      </w:r>
      <w:proofErr w:type="spellEnd"/>
      <w:r w:rsidR="00505848">
        <w:t xml:space="preserve"> düşük hızlı şehir içi trafiğinde</w:t>
      </w:r>
      <w:r>
        <w:t xml:space="preserve">, daha ağır </w:t>
      </w:r>
      <w:r w:rsidR="00505848">
        <w:t xml:space="preserve">olan </w:t>
      </w:r>
      <w:r>
        <w:t xml:space="preserve">Honda </w:t>
      </w:r>
      <w:proofErr w:type="spellStart"/>
      <w:r>
        <w:t>Insight'dan</w:t>
      </w:r>
      <w:proofErr w:type="spellEnd"/>
      <w:r>
        <w:t xml:space="preserve"> daha iyi kilometre performansı </w:t>
      </w:r>
      <w:r w:rsidR="00505848">
        <w:t xml:space="preserve">ve </w:t>
      </w:r>
      <w:proofErr w:type="gramStart"/>
      <w:r>
        <w:t>emisyonların</w:t>
      </w:r>
      <w:proofErr w:type="gramEnd"/>
      <w:r>
        <w:t xml:space="preserve"> azaltılmasıyla </w:t>
      </w:r>
      <w:r w:rsidR="00505848">
        <w:t xml:space="preserve">ilgili motor tasarımı hedefini </w:t>
      </w:r>
      <w:r w:rsidR="00C443B8">
        <w:t>tutturur</w:t>
      </w:r>
      <w:r>
        <w:t xml:space="preserve">. Buna ek olarak, </w:t>
      </w:r>
      <w:proofErr w:type="spellStart"/>
      <w:r>
        <w:t>Insight'ın</w:t>
      </w:r>
      <w:proofErr w:type="spellEnd"/>
      <w:r>
        <w:t xml:space="preserve"> aksine, </w:t>
      </w:r>
      <w:proofErr w:type="spellStart"/>
      <w:r>
        <w:lastRenderedPageBreak/>
        <w:t>Prius</w:t>
      </w:r>
      <w:proofErr w:type="spellEnd"/>
      <w:r>
        <w:t>, ekstra yolcular için arka koltuklara sahip dört kapılı orta sınıf bir sed</w:t>
      </w:r>
      <w:r w:rsidR="00C443B8">
        <w:t xml:space="preserve">andı. Bu özellik ilk iki kapılı Honda </w:t>
      </w:r>
      <w:proofErr w:type="spellStart"/>
      <w:r w:rsidR="00C443B8">
        <w:t>Insight’da</w:t>
      </w:r>
      <w:proofErr w:type="spellEnd"/>
      <w:r w:rsidR="00C443B8">
        <w:t xml:space="preserve"> yoktu, ancak daha sonra </w:t>
      </w:r>
      <w:proofErr w:type="spellStart"/>
      <w:r>
        <w:t>Hib</w:t>
      </w:r>
      <w:r w:rsidR="00C443B8">
        <w:t>rid</w:t>
      </w:r>
      <w:proofErr w:type="spellEnd"/>
      <w:r w:rsidR="00C443B8">
        <w:t xml:space="preserve"> </w:t>
      </w:r>
      <w:proofErr w:type="spellStart"/>
      <w:r w:rsidR="00C443B8">
        <w:t>Civic</w:t>
      </w:r>
      <w:proofErr w:type="spellEnd"/>
      <w:r w:rsidR="00C443B8">
        <w:t xml:space="preserve"> ve Accord modellerine konuldu.</w:t>
      </w:r>
    </w:p>
    <w:p w:rsidR="00CF35AC" w:rsidRPr="00C443B8" w:rsidRDefault="00CF35AC" w:rsidP="00C443B8">
      <w:pPr>
        <w:jc w:val="both"/>
        <w:rPr>
          <w:b/>
        </w:rPr>
      </w:pPr>
      <w:r w:rsidRPr="00C443B8">
        <w:rPr>
          <w:b/>
        </w:rPr>
        <w:t xml:space="preserve">Melezlerin Kabulüne </w:t>
      </w:r>
      <w:r w:rsidR="00C443B8">
        <w:rPr>
          <w:b/>
        </w:rPr>
        <w:t xml:space="preserve">Yönelik </w:t>
      </w:r>
      <w:r w:rsidRPr="00C443B8">
        <w:rPr>
          <w:b/>
        </w:rPr>
        <w:t>Engeller</w:t>
      </w:r>
    </w:p>
    <w:p w:rsidR="00CF35AC" w:rsidRDefault="005E2F4C" w:rsidP="00C443B8">
      <w:pPr>
        <w:jc w:val="both"/>
      </w:pPr>
      <w:proofErr w:type="spellStart"/>
      <w:r>
        <w:t>Hibrid</w:t>
      </w:r>
      <w:proofErr w:type="spellEnd"/>
      <w:r w:rsidR="00CF35AC">
        <w:t xml:space="preserve"> piyasa hızlı bir büyüme göstermes</w:t>
      </w:r>
      <w:r w:rsidR="00C443B8">
        <w:t>ine rağmen</w:t>
      </w:r>
      <w:r>
        <w:t xml:space="preserve">, satılan </w:t>
      </w:r>
      <w:proofErr w:type="spellStart"/>
      <w:r>
        <w:t>hibrid</w:t>
      </w:r>
      <w:proofErr w:type="spellEnd"/>
      <w:r w:rsidR="00CF35AC">
        <w:t xml:space="preserve"> araçların sayısı geleneksel otomobillere kıyasla hala çok </w:t>
      </w:r>
      <w:r w:rsidR="00C443B8">
        <w:t>azdı</w:t>
      </w:r>
      <w:r w:rsidR="0074791E">
        <w:t>r</w:t>
      </w:r>
      <w:r w:rsidR="00CF35AC">
        <w:t>. Tüketicilerin ve ABD'li otomobil üreticileri</w:t>
      </w:r>
      <w:r w:rsidR="0074791E">
        <w:t>nin</w:t>
      </w:r>
      <w:r w:rsidR="00CF35AC">
        <w:t xml:space="preserve"> </w:t>
      </w:r>
      <w:proofErr w:type="spellStart"/>
      <w:r w:rsidR="00CF35AC">
        <w:t>hibrid</w:t>
      </w:r>
      <w:proofErr w:type="spellEnd"/>
      <w:r w:rsidR="00CF35AC">
        <w:t xml:space="preserve"> tasarımları</w:t>
      </w:r>
      <w:r w:rsidR="0074791E">
        <w:t xml:space="preserve"> benimse</w:t>
      </w:r>
      <w:r w:rsidR="00CF35AC">
        <w:t>mesi, önümüzdeki birkaç yıl içinde motor tasarım yönü</w:t>
      </w:r>
      <w:r w:rsidR="0074791E">
        <w:t>nün</w:t>
      </w:r>
      <w:r w:rsidR="00CF35AC">
        <w:t xml:space="preserve"> belirsizliği nedeniyle yavaşlamıştı. Bir melez tasarım diğerlerine </w:t>
      </w:r>
      <w:proofErr w:type="gramStart"/>
      <w:r w:rsidR="00CF35AC">
        <w:t>hakim</w:t>
      </w:r>
      <w:proofErr w:type="gramEnd"/>
      <w:r w:rsidR="00CF35AC">
        <w:t xml:space="preserve"> ol</w:t>
      </w:r>
      <w:r w:rsidR="0074791E">
        <w:t xml:space="preserve">abilir </w:t>
      </w:r>
      <w:r w:rsidR="00CF35AC">
        <w:t xml:space="preserve">mi? </w:t>
      </w:r>
      <w:proofErr w:type="spellStart"/>
      <w:r w:rsidR="00CF35AC">
        <w:t>Hibridler</w:t>
      </w:r>
      <w:proofErr w:type="spellEnd"/>
      <w:r w:rsidR="00CF35AC">
        <w:t>, yakıt hücreleri, tamamen elektrikli araçlar, temiz dizel veya hidrojen yanması gibi diğer alternatif yakıt teknolojileri</w:t>
      </w:r>
      <w:r w:rsidR="0074791E">
        <w:t>nden etkilenerek pozisyonunu kaybetmiş mi? B</w:t>
      </w:r>
      <w:r w:rsidR="00CF35AC">
        <w:t xml:space="preserve">irçok kişi, </w:t>
      </w:r>
      <w:proofErr w:type="spellStart"/>
      <w:r w:rsidR="00CF35AC">
        <w:t>hibritlerin</w:t>
      </w:r>
      <w:proofErr w:type="spellEnd"/>
      <w:r w:rsidR="00CF35AC">
        <w:t xml:space="preserve"> yak</w:t>
      </w:r>
      <w:r w:rsidR="0074791E">
        <w:t>ıt hücresi ile çalışan araçlar karşısında</w:t>
      </w:r>
      <w:r w:rsidR="00CF35AC">
        <w:t xml:space="preserve"> kısa ömürlü olacağına inanıyordu. Örneğin, Daimler</w:t>
      </w:r>
      <w:r w:rsidR="0074791E">
        <w:t>/Chrysler yöneticileri</w:t>
      </w:r>
      <w:r w:rsidR="00CF35AC">
        <w:t xml:space="preserve"> "</w:t>
      </w:r>
      <w:proofErr w:type="spellStart"/>
      <w:r w:rsidR="00CF35AC">
        <w:t>hibrid</w:t>
      </w:r>
      <w:proofErr w:type="spellEnd"/>
      <w:r w:rsidR="00CF35AC">
        <w:t xml:space="preserve"> araçları yanma motoru ve yakıt hücresi arasında bir köprü görevi yapma</w:t>
      </w:r>
      <w:r w:rsidR="0074791E">
        <w:t xml:space="preserve">k için bir ara adım” olarak görmektedirler. </w:t>
      </w:r>
      <w:proofErr w:type="spellStart"/>
      <w:r w:rsidR="00CF35AC">
        <w:t>Hibritlerin</w:t>
      </w:r>
      <w:proofErr w:type="spellEnd"/>
      <w:r w:rsidR="00CF35AC">
        <w:t xml:space="preserve"> satışı, </w:t>
      </w:r>
      <w:r w:rsidR="0074791E">
        <w:t xml:space="preserve">melez teknoloji hakkında </w:t>
      </w:r>
      <w:r w:rsidR="00CF35AC">
        <w:t>tüketici</w:t>
      </w:r>
      <w:r w:rsidR="0074791E">
        <w:t>lerin bilgilenmesinden</w:t>
      </w:r>
      <w:r w:rsidR="00CF35AC">
        <w:t xml:space="preserve"> </w:t>
      </w:r>
      <w:r w:rsidR="0074791E">
        <w:t>sonra daha da engellendi</w:t>
      </w:r>
      <w:r w:rsidR="00CF35AC">
        <w:t xml:space="preserve">: 2004 yılı itibariyle, ABD'li tüketicilerin yüzde 50'si hala </w:t>
      </w:r>
      <w:proofErr w:type="spellStart"/>
      <w:r w:rsidR="00CF35AC">
        <w:t>hibrid</w:t>
      </w:r>
      <w:proofErr w:type="spellEnd"/>
      <w:r w:rsidR="00CF35AC">
        <w:t xml:space="preserve"> otomobillerin elektrik fişiyle pil yeni</w:t>
      </w:r>
      <w:r w:rsidR="0074791E">
        <w:t>lenmesi gerektiğine inanıyordu.</w:t>
      </w:r>
    </w:p>
    <w:p w:rsidR="0074791E" w:rsidRDefault="00CF35AC" w:rsidP="00CF35AC">
      <w:pPr>
        <w:ind w:firstLine="708"/>
        <w:jc w:val="both"/>
      </w:pPr>
      <w:proofErr w:type="spellStart"/>
      <w:r>
        <w:t>Hibrid</w:t>
      </w:r>
      <w:proofErr w:type="spellEnd"/>
      <w:r>
        <w:t xml:space="preserve"> otomobiller, geleneksel otomobiller</w:t>
      </w:r>
      <w:r w:rsidR="0074791E">
        <w:t>e göre daha pahalıydı. Honda</w:t>
      </w:r>
      <w:r>
        <w:t xml:space="preserve">, </w:t>
      </w:r>
      <w:r w:rsidR="0074791E">
        <w:t>melez olmayanlara benzer</w:t>
      </w:r>
      <w:r>
        <w:t xml:space="preserve"> bir</w:t>
      </w:r>
      <w:r w:rsidR="0074791E">
        <w:t xml:space="preserve"> satış fiyatı –seçeneklere bağlı olarak 20 bin dolar civarında- talep etmesine rağmen, </w:t>
      </w:r>
      <w:r>
        <w:t xml:space="preserve">Honda'nın, </w:t>
      </w:r>
      <w:r w:rsidR="0074791E">
        <w:t xml:space="preserve">ölçek ekonomilerini gerçekleştirecek hacimde olmamasının bir sonucu olarak, kaybının araba başına 8 bin dolar olduğu tahmin edilmektedir. </w:t>
      </w:r>
    </w:p>
    <w:p w:rsidR="00CF35AC" w:rsidRDefault="00CF35AC" w:rsidP="0074791E">
      <w:pPr>
        <w:jc w:val="both"/>
        <w:rPr>
          <w:b/>
        </w:rPr>
      </w:pPr>
      <w:r w:rsidRPr="0074791E">
        <w:rPr>
          <w:b/>
        </w:rPr>
        <w:t>Honda</w:t>
      </w:r>
      <w:r w:rsidR="0074791E">
        <w:rPr>
          <w:b/>
        </w:rPr>
        <w:t>’da Strateji</w:t>
      </w:r>
    </w:p>
    <w:p w:rsidR="00CF35AC" w:rsidRDefault="009C675F" w:rsidP="0074791E">
      <w:pPr>
        <w:jc w:val="both"/>
      </w:pPr>
      <w:r>
        <w:rPr>
          <w:i/>
        </w:rPr>
        <w:t>H</w:t>
      </w:r>
      <w:r w:rsidR="0074791E" w:rsidRPr="00DF05CF">
        <w:rPr>
          <w:i/>
        </w:rPr>
        <w:t>onda'da çevreci</w:t>
      </w:r>
      <w:r w:rsidR="00CF35AC" w:rsidRPr="00DF05CF">
        <w:rPr>
          <w:i/>
        </w:rPr>
        <w:t xml:space="preserve"> bir lider olmak "</w:t>
      </w:r>
      <w:r w:rsidR="00DF05CF" w:rsidRPr="00DF05CF">
        <w:rPr>
          <w:i/>
        </w:rPr>
        <w:t>yapılamaz</w:t>
      </w:r>
      <w:r w:rsidR="005E2F4C">
        <w:rPr>
          <w:i/>
        </w:rPr>
        <w:t>/</w:t>
      </w:r>
      <w:proofErr w:type="gramStart"/>
      <w:r w:rsidR="005E2F4C">
        <w:rPr>
          <w:i/>
        </w:rPr>
        <w:t>imkansız</w:t>
      </w:r>
      <w:proofErr w:type="gramEnd"/>
      <w:r w:rsidR="00CF35AC" w:rsidRPr="00DF05CF">
        <w:rPr>
          <w:i/>
        </w:rPr>
        <w:t>" sözcü</w:t>
      </w:r>
      <w:r w:rsidR="00DF05CF" w:rsidRPr="00DF05CF">
        <w:rPr>
          <w:i/>
        </w:rPr>
        <w:t>ğünü asla dile g</w:t>
      </w:r>
      <w:r w:rsidR="005E2F4C">
        <w:rPr>
          <w:i/>
        </w:rPr>
        <w:t xml:space="preserve">etirmemek demektir. Bu nedenledir ki Honda </w:t>
      </w:r>
      <w:r w:rsidR="00DF05CF" w:rsidRPr="00DF05CF">
        <w:rPr>
          <w:i/>
        </w:rPr>
        <w:t>20 yıldan daha uzun süredir çevre ihtiyaçlarıyla tüketici istekl</w:t>
      </w:r>
      <w:r w:rsidR="005E2F4C">
        <w:rPr>
          <w:i/>
        </w:rPr>
        <w:t>erini dengelemeye öncülük etmekte</w:t>
      </w:r>
      <w:r w:rsidR="00DF05CF" w:rsidRPr="00DF05CF">
        <w:rPr>
          <w:i/>
        </w:rPr>
        <w:t xml:space="preserve">dir. </w:t>
      </w:r>
      <w:r w:rsidR="00CF35AC" w:rsidRPr="00DF05CF">
        <w:rPr>
          <w:i/>
        </w:rPr>
        <w:t xml:space="preserve">Teknolojiler zamanla değişir-ancak çevreye olan bağlılığımız asla </w:t>
      </w:r>
      <w:r>
        <w:rPr>
          <w:i/>
        </w:rPr>
        <w:t xml:space="preserve">yok </w:t>
      </w:r>
      <w:r w:rsidR="00CF35AC" w:rsidRPr="00DF05CF">
        <w:rPr>
          <w:i/>
        </w:rPr>
        <w:t>olmayacaktır</w:t>
      </w:r>
      <w:r w:rsidR="00DF05CF" w:rsidRPr="00DF05CF">
        <w:rPr>
          <w:i/>
        </w:rPr>
        <w:t xml:space="preserve">. </w:t>
      </w:r>
      <w:proofErr w:type="gramStart"/>
      <w:r w:rsidR="00DF05CF">
        <w:t>Honda şirket Web Sitesinden alıntı.</w:t>
      </w:r>
      <w:proofErr w:type="gramEnd"/>
    </w:p>
    <w:p w:rsidR="00DF05CF" w:rsidRDefault="009C675F" w:rsidP="009C675F">
      <w:pPr>
        <w:ind w:firstLine="708"/>
        <w:jc w:val="both"/>
      </w:pPr>
      <w:r>
        <w:t>Honda'nın stratejisi yenilik</w:t>
      </w:r>
      <w:r w:rsidR="00DF05CF">
        <w:t>, ba</w:t>
      </w:r>
      <w:r>
        <w:t>ğımsızlık ve çevreye duyarlılığı</w:t>
      </w:r>
      <w:r w:rsidR="00DF05CF">
        <w:t xml:space="preserve"> vurgulamıştı. 1972'de Honda, 1974'ten başlayarak dört yıl üst üste ABD yakıt ekonomisi te</w:t>
      </w:r>
      <w:r w:rsidR="005E2F4C">
        <w:t xml:space="preserve">stlerinde birinci sırayı yerleşen </w:t>
      </w:r>
      <w:proofErr w:type="spellStart"/>
      <w:r w:rsidR="005E2F4C">
        <w:t>Civic</w:t>
      </w:r>
      <w:proofErr w:type="spellEnd"/>
      <w:r w:rsidR="005E2F4C">
        <w:t xml:space="preserve"> </w:t>
      </w:r>
      <w:proofErr w:type="spellStart"/>
      <w:r w:rsidR="005E2F4C">
        <w:t>Lifelong’u</w:t>
      </w:r>
      <w:proofErr w:type="spellEnd"/>
      <w:r w:rsidR="005E2F4C">
        <w:t xml:space="preserve"> </w:t>
      </w:r>
      <w:r w:rsidR="00DF05CF">
        <w:t>tanıttı. 1980 ve 1990 yılları arasında Honda, çevre dostu taşımacılıkta çok sayıda g</w:t>
      </w:r>
      <w:r w:rsidR="005E2F4C">
        <w:t>elişme kaydetti. 1986'da, galon</w:t>
      </w:r>
      <w:r w:rsidR="00DF05CF">
        <w:t xml:space="preserve"> başına 50 mil </w:t>
      </w:r>
      <w:r w:rsidR="005E2F4C">
        <w:t>yakan</w:t>
      </w:r>
      <w:r w:rsidR="00DF05CF">
        <w:t xml:space="preserve"> ilk seri üretilmiş dört silindirli otomobil olan </w:t>
      </w:r>
      <w:proofErr w:type="spellStart"/>
      <w:r w:rsidR="00DF05CF">
        <w:t>Civic</w:t>
      </w:r>
      <w:proofErr w:type="spellEnd"/>
      <w:r w:rsidR="00DF05CF">
        <w:t xml:space="preserve"> CRX-</w:t>
      </w:r>
      <w:proofErr w:type="spellStart"/>
      <w:r w:rsidR="00DF05CF">
        <w:t>HF'yi</w:t>
      </w:r>
      <w:proofErr w:type="spellEnd"/>
      <w:r w:rsidR="00DF05CF">
        <w:t xml:space="preserve"> geliştirdi. 1989'da, Birleşik Amerika'daki ilk otomobil üreticisi haline geldi ve seri üretim tesislerinde </w:t>
      </w:r>
      <w:proofErr w:type="spellStart"/>
      <w:r w:rsidR="00DF05CF">
        <w:t>solventsiz</w:t>
      </w:r>
      <w:proofErr w:type="spellEnd"/>
      <w:r w:rsidR="00DF05CF">
        <w:t xml:space="preserve"> boya kullandı. 1996'da Honda rekor kıran bir güneş enerjisi ile çalışan otomobil (ticari üretim için tasarlanmamış bir </w:t>
      </w:r>
      <w:proofErr w:type="gramStart"/>
      <w:r w:rsidR="00DF05CF">
        <w:t>prototip</w:t>
      </w:r>
      <w:proofErr w:type="gramEnd"/>
      <w:r w:rsidR="00DF05CF">
        <w:t>) ge</w:t>
      </w:r>
      <w:r w:rsidR="005E2F4C">
        <w:t>liş</w:t>
      </w:r>
      <w:r w:rsidR="00DF05CF">
        <w:t xml:space="preserve">tirdi ve 1998'de tamamen elektrikli bir araç tanıttı. Elektrikli taşıt ticari bir başarı sağlamazken, </w:t>
      </w:r>
      <w:r w:rsidR="005E2F4C">
        <w:t>bu deneyim</w:t>
      </w:r>
      <w:r w:rsidR="00DF05CF">
        <w:t xml:space="preserve"> Honda'nın daha sonra yakıt hücresi teknolojisi geliştir</w:t>
      </w:r>
      <w:r w:rsidR="005E2F4C">
        <w:t>mesinde kullanacağı bir uzmanlığa temel oluşturdu</w:t>
      </w:r>
      <w:r w:rsidR="00DF05CF">
        <w:t>. Yakıt hücrelerinin, nihai olarak yanma motorlarının değiştirilmesi için büyük potansiyel sunduğu düşünülüyordu (DOE, Ocak 2002).</w:t>
      </w:r>
    </w:p>
    <w:p w:rsidR="00DF05CF" w:rsidRDefault="00DF05CF" w:rsidP="00DF05CF">
      <w:pPr>
        <w:jc w:val="both"/>
      </w:pPr>
      <w:r>
        <w:t xml:space="preserve">Honda'nın </w:t>
      </w:r>
      <w:proofErr w:type="spellStart"/>
      <w:r>
        <w:t>hibrid</w:t>
      </w:r>
      <w:proofErr w:type="spellEnd"/>
      <w:r>
        <w:t xml:space="preserve"> motor sisteminin araştırma ve geliştirmesinde yönetim, temel otomotiv </w:t>
      </w:r>
      <w:r w:rsidR="005E2F4C">
        <w:t xml:space="preserve">yakıt </w:t>
      </w:r>
      <w:r>
        <w:t xml:space="preserve">tasarımını bir asırda ilk defa değiştirmek için riskli ama </w:t>
      </w:r>
      <w:r w:rsidR="005E2F4C">
        <w:t>yüksek kar potansiyeli olan bir strateji izleyerek</w:t>
      </w:r>
      <w:r>
        <w:t xml:space="preserve"> işbirliğini asgari seviyede tutmaya karar verdi. Honda'nın işbirliği yapmama kararı, Toyota'nın izlediği </w:t>
      </w:r>
      <w:r>
        <w:lastRenderedPageBreak/>
        <w:t xml:space="preserve">lisanslama ve ortak </w:t>
      </w:r>
      <w:r w:rsidR="005E2F4C">
        <w:t>girişim stratejilerinin tam tersiydi</w:t>
      </w:r>
      <w:r>
        <w:t xml:space="preserve">. Toyota, </w:t>
      </w:r>
      <w:proofErr w:type="spellStart"/>
      <w:r>
        <w:t>hibrid</w:t>
      </w:r>
      <w:proofErr w:type="spellEnd"/>
      <w:r>
        <w:t xml:space="preserve"> teknolojisi </w:t>
      </w:r>
      <w:r w:rsidR="005E2F4C">
        <w:t xml:space="preserve">için </w:t>
      </w:r>
      <w:r>
        <w:t xml:space="preserve">işbirliği anlaşmaları yapmış ve 2008 yılı itibariyle </w:t>
      </w:r>
      <w:proofErr w:type="spellStart"/>
      <w:r>
        <w:t>hibridle</w:t>
      </w:r>
      <w:proofErr w:type="spellEnd"/>
      <w:r>
        <w:t xml:space="preserve"> ilgili teknolojide 1000'in üzerinde patent </w:t>
      </w:r>
      <w:r w:rsidR="005E2F4C">
        <w:t>anlaşması yapmıştı.</w:t>
      </w:r>
      <w:r>
        <w:t xml:space="preserve"> Toyota ayrıca, teknolojiyi Ford ve Nissan'a lisanslayarak </w:t>
      </w:r>
      <w:proofErr w:type="spellStart"/>
      <w:r>
        <w:t>hibrid</w:t>
      </w:r>
      <w:proofErr w:type="spellEnd"/>
      <w:r>
        <w:t xml:space="preserve"> teknolo</w:t>
      </w:r>
      <w:r w:rsidR="007D11D1">
        <w:t xml:space="preserve">ji tasarımını teşvik etmiştir. </w:t>
      </w:r>
      <w:r>
        <w:t xml:space="preserve"> Bazı endüstri gözlemcileri Honda'n</w:t>
      </w:r>
      <w:r w:rsidR="007D11D1">
        <w:t>ın işbirliğinden kaçınma kararına şaşırırken, bazıları da</w:t>
      </w:r>
      <w:r>
        <w:t xml:space="preserve"> Honda'nın bağ</w:t>
      </w:r>
      <w:r w:rsidR="007D11D1">
        <w:t>ımsız davranarak hem teknolojik yenilikleri</w:t>
      </w:r>
      <w:r>
        <w:t xml:space="preserve"> daha fazla kontrol </w:t>
      </w:r>
      <w:r w:rsidR="007D11D1">
        <w:t xml:space="preserve">edebileceğine </w:t>
      </w:r>
      <w:r>
        <w:t xml:space="preserve">hem de öğrenmenin </w:t>
      </w:r>
      <w:r w:rsidR="007D11D1">
        <w:t>ve bilgi birikiminin kurum içinde kalmasını sağlayacağ</w:t>
      </w:r>
      <w:r>
        <w:t xml:space="preserve">ına dikkat çekti. Buna istinaden Honda'nın yönetimi, </w:t>
      </w:r>
      <w:r w:rsidR="007D11D1">
        <w:t xml:space="preserve">teknolojinin güçlü ve zayıf yönlerinin daha iyi anlaşılacağını, şirket içindeki bilgi birikiminin rakiplerin taklit etmesi zor olan rekabet avantajı kaynağı oluşturacağını vurguladı. </w:t>
      </w:r>
    </w:p>
    <w:p w:rsidR="00377E3B" w:rsidRDefault="00377E3B" w:rsidP="00DF05CF">
      <w:pPr>
        <w:jc w:val="both"/>
      </w:pPr>
      <w:r>
        <w:tab/>
      </w:r>
      <w:r w:rsidRPr="00377E3B">
        <w:t xml:space="preserve">2005 sonu itibarıyla, Toyota'nın </w:t>
      </w:r>
      <w:proofErr w:type="spellStart"/>
      <w:r w:rsidR="007D11D1">
        <w:t>hibridlerinin</w:t>
      </w:r>
      <w:proofErr w:type="spellEnd"/>
      <w:r w:rsidR="007D11D1">
        <w:t xml:space="preserve"> satışı</w:t>
      </w:r>
      <w:r w:rsidRPr="00377E3B">
        <w:t xml:space="preserve"> Ho</w:t>
      </w:r>
      <w:r w:rsidR="007D11D1">
        <w:t xml:space="preserve">nda'nın </w:t>
      </w:r>
      <w:proofErr w:type="spellStart"/>
      <w:r w:rsidR="007D11D1">
        <w:t>hibridlerinin</w:t>
      </w:r>
      <w:proofErr w:type="spellEnd"/>
      <w:r w:rsidR="007D11D1">
        <w:t xml:space="preserve"> satışından yaklaşık üçte bir </w:t>
      </w:r>
      <w:proofErr w:type="gramStart"/>
      <w:r w:rsidR="007D11D1">
        <w:t xml:space="preserve">oranında </w:t>
      </w:r>
      <w:r w:rsidRPr="00377E3B">
        <w:t xml:space="preserve"> </w:t>
      </w:r>
      <w:r w:rsidR="007D11D1">
        <w:t>daha</w:t>
      </w:r>
      <w:proofErr w:type="gramEnd"/>
      <w:r w:rsidR="007D11D1">
        <w:t xml:space="preserve"> fazla oldu. Bu nedenle</w:t>
      </w:r>
      <w:r w:rsidRPr="00377E3B">
        <w:t xml:space="preserve"> birçok analist Honda'nın Toyota'nın farklı bir </w:t>
      </w:r>
      <w:proofErr w:type="spellStart"/>
      <w:r w:rsidRPr="00377E3B">
        <w:t>hibrid</w:t>
      </w:r>
      <w:proofErr w:type="spellEnd"/>
      <w:r w:rsidRPr="00377E3B">
        <w:t xml:space="preserve"> teknolojisi</w:t>
      </w:r>
      <w:r w:rsidR="007D11D1">
        <w:t>ne sahip olmasını</w:t>
      </w:r>
      <w:r w:rsidRPr="00377E3B">
        <w:t xml:space="preserve"> ve diğer otomobil ü</w:t>
      </w:r>
      <w:r w:rsidR="007D11D1">
        <w:t xml:space="preserve">reticileriyle işbirliği yapmama (lisans vermeme) konusundaki katı tavrını sorgulamaya başladı. </w:t>
      </w:r>
      <w:r w:rsidRPr="00377E3B">
        <w:t xml:space="preserve"> 2006'da, Honda, </w:t>
      </w:r>
      <w:proofErr w:type="spellStart"/>
      <w:r w:rsidR="007D11D1">
        <w:t>Hibrid</w:t>
      </w:r>
      <w:proofErr w:type="spellEnd"/>
      <w:r w:rsidR="007D11D1">
        <w:t xml:space="preserve"> </w:t>
      </w:r>
      <w:proofErr w:type="spellStart"/>
      <w:r w:rsidR="007D11D1">
        <w:t>Civic’in</w:t>
      </w:r>
      <w:proofErr w:type="spellEnd"/>
      <w:r w:rsidR="007D11D1">
        <w:t xml:space="preserve"> satışlarının yükselişe geçmesi sayesinde, </w:t>
      </w:r>
      <w:proofErr w:type="spellStart"/>
      <w:r w:rsidR="007D11D1">
        <w:t>İnsigh’ı</w:t>
      </w:r>
      <w:proofErr w:type="spellEnd"/>
      <w:r w:rsidR="007D11D1">
        <w:t xml:space="preserve"> ve </w:t>
      </w:r>
      <w:proofErr w:type="spellStart"/>
      <w:r w:rsidR="007D11D1">
        <w:t>hibrid</w:t>
      </w:r>
      <w:proofErr w:type="spellEnd"/>
      <w:r w:rsidR="007D11D1">
        <w:t xml:space="preserve"> Accord modellerinin üretimini durdurmaya karar verdi. </w:t>
      </w:r>
    </w:p>
    <w:p w:rsidR="00377E3B" w:rsidRPr="00AC4223" w:rsidRDefault="00377E3B" w:rsidP="00377E3B">
      <w:pPr>
        <w:jc w:val="both"/>
        <w:rPr>
          <w:b/>
          <w:color w:val="000000" w:themeColor="text1"/>
        </w:rPr>
      </w:pPr>
      <w:r w:rsidRPr="00AC4223">
        <w:rPr>
          <w:b/>
          <w:color w:val="000000" w:themeColor="text1"/>
        </w:rPr>
        <w:t>Honda'nın melezlerinin geleceği</w:t>
      </w:r>
    </w:p>
    <w:p w:rsidR="00377E3B" w:rsidRDefault="00377E3B" w:rsidP="00377E3B">
      <w:pPr>
        <w:jc w:val="both"/>
      </w:pPr>
      <w:r>
        <w:t xml:space="preserve">2009'un başında Honda, </w:t>
      </w:r>
      <w:proofErr w:type="spellStart"/>
      <w:r>
        <w:t>Insight'ın</w:t>
      </w:r>
      <w:proofErr w:type="spellEnd"/>
      <w:r>
        <w:t xml:space="preserve"> dört kapılı ve beş yolcu tutabilen yeni bir sürümünü sunacağını açıkladı ve böylece orijinal iki kişilik </w:t>
      </w:r>
      <w:proofErr w:type="spellStart"/>
      <w:r>
        <w:t>Insight'tan</w:t>
      </w:r>
      <w:proofErr w:type="spellEnd"/>
      <w:r>
        <w:t xml:space="preserve"> daha pratik hale getirildi ve daha doğrudan Toyota'nın </w:t>
      </w:r>
      <w:proofErr w:type="spellStart"/>
      <w:r>
        <w:t>Prius'u</w:t>
      </w:r>
      <w:proofErr w:type="spellEnd"/>
      <w:r>
        <w:t xml:space="preserve"> karşısında konumlandırıldı. Ayrıca, 2010 </w:t>
      </w:r>
      <w:proofErr w:type="spellStart"/>
      <w:r>
        <w:t>Insight</w:t>
      </w:r>
      <w:proofErr w:type="spellEnd"/>
      <w:r>
        <w:t xml:space="preserve">, üreticinin önerdiği 19,800 dolarlık perakende satış fiyatı ile satılacak ve Amerika Birleşik Devletleri'nde satılan en düşük fiyatlı </w:t>
      </w:r>
      <w:proofErr w:type="spellStart"/>
      <w:r w:rsidR="001D4CCC">
        <w:t>hibrid</w:t>
      </w:r>
      <w:proofErr w:type="spellEnd"/>
      <w:r>
        <w:t xml:space="preserve"> ve Toyota </w:t>
      </w:r>
      <w:proofErr w:type="spellStart"/>
      <w:r>
        <w:t>Prius'tan</w:t>
      </w:r>
      <w:proofErr w:type="spellEnd"/>
      <w:r>
        <w:t xml:space="preserve"> birkaç bin dolar daha az satış yapacaktı. Birçok kişi yeni </w:t>
      </w:r>
      <w:proofErr w:type="spellStart"/>
      <w:r>
        <w:t>Insight'ın</w:t>
      </w:r>
      <w:proofErr w:type="spellEnd"/>
      <w:r>
        <w:t xml:space="preserve"> tasarruflu tüketici ekonomisini hedef almasının </w:t>
      </w:r>
      <w:r w:rsidR="001D4CCC">
        <w:t>büyük bir satış potansiyeline sahip olduğunu düşünüyor</w:t>
      </w:r>
      <w:r>
        <w:t>.</w:t>
      </w:r>
    </w:p>
    <w:p w:rsidR="00377E3B" w:rsidRDefault="00377E3B" w:rsidP="001D4CCC">
      <w:pPr>
        <w:ind w:firstLine="708"/>
        <w:jc w:val="both"/>
      </w:pPr>
      <w:r>
        <w:t xml:space="preserve">Bununla birlikte herkes, </w:t>
      </w:r>
      <w:proofErr w:type="spellStart"/>
      <w:r w:rsidR="001D4CCC">
        <w:t>hibrid</w:t>
      </w:r>
      <w:proofErr w:type="spellEnd"/>
      <w:r w:rsidR="001D4CCC">
        <w:t xml:space="preserve"> elektrikli otomobilin nihayetinde</w:t>
      </w:r>
      <w:r>
        <w:t xml:space="preserve"> "yeşil" bir araba teknolojisi olacağına ikna olmuştu. </w:t>
      </w:r>
      <w:r w:rsidR="001D4CCC">
        <w:t xml:space="preserve">Birçok kişi bunların </w:t>
      </w:r>
      <w:proofErr w:type="gramStart"/>
      <w:r w:rsidR="001D4CCC">
        <w:t>emisyonları</w:t>
      </w:r>
      <w:proofErr w:type="gramEnd"/>
      <w:r w:rsidR="001D4CCC">
        <w:t xml:space="preserve"> ve fosil yakıt kullanımını azaltma potansiyeli olan teknolojiler olduğunu düşünüyordu. Bazı önde gelen ürünler</w:t>
      </w:r>
      <w:r>
        <w:t>, ta</w:t>
      </w:r>
      <w:r w:rsidR="001D4CCC">
        <w:t>mamen elektrikli otomobiller, "temiz</w:t>
      </w:r>
      <w:r>
        <w:t xml:space="preserve"> dizel" otomobiller, doğalgazla çalışan otomobiller ve hidrojen (yakıt hücresi veya hidrojen yanması) araçlardı.</w:t>
      </w:r>
    </w:p>
    <w:p w:rsidR="00377E3B" w:rsidRPr="001D4CCC" w:rsidRDefault="00377E3B" w:rsidP="00377E3B">
      <w:pPr>
        <w:jc w:val="both"/>
        <w:rPr>
          <w:b/>
        </w:rPr>
      </w:pPr>
      <w:r w:rsidRPr="001D4CCC">
        <w:rPr>
          <w:b/>
        </w:rPr>
        <w:t>Elektrikli Otomobiller</w:t>
      </w:r>
    </w:p>
    <w:p w:rsidR="001D4CCC" w:rsidRDefault="00377E3B" w:rsidP="00377E3B">
      <w:pPr>
        <w:jc w:val="both"/>
      </w:pPr>
      <w:r>
        <w:t xml:space="preserve">Elektrikli arabalar, evde veya özel şarj istasyonlarında şarj edilen pillerle çalışır. Elektrikli istasyon istasyonlarında üretilen enerjinin </w:t>
      </w:r>
      <w:r w:rsidR="001D4CCC">
        <w:t xml:space="preserve">kullanımını arttırarak emisyonu artırsa </w:t>
      </w:r>
      <w:r>
        <w:t xml:space="preserve">da, </w:t>
      </w:r>
      <w:r w:rsidR="001D4CCC">
        <w:t>sürüş esnasında</w:t>
      </w:r>
      <w:r>
        <w:t xml:space="preserve"> </w:t>
      </w:r>
      <w:proofErr w:type="gramStart"/>
      <w:r>
        <w:t>emisyon</w:t>
      </w:r>
      <w:proofErr w:type="gramEnd"/>
      <w:r>
        <w:t xml:space="preserve"> üretmemektedirler. Elektrikli otomobiller </w:t>
      </w:r>
      <w:r w:rsidR="001D4CCC">
        <w:t xml:space="preserve">son derece verimlidir. </w:t>
      </w:r>
      <w:r>
        <w:t>Anc</w:t>
      </w:r>
      <w:r w:rsidR="001D4CCC">
        <w:t xml:space="preserve">ak mevcut pil teknolojisi hala elektrikli otomobiller için büyük bir kısıt oluşturuyor. </w:t>
      </w:r>
    </w:p>
    <w:p w:rsidR="00377E3B" w:rsidRPr="001D4CCC" w:rsidRDefault="001D4CCC" w:rsidP="00377E3B">
      <w:pPr>
        <w:jc w:val="both"/>
        <w:rPr>
          <w:b/>
        </w:rPr>
      </w:pPr>
      <w:r w:rsidRPr="001D4CCC">
        <w:rPr>
          <w:b/>
        </w:rPr>
        <w:t>Temiz Dizel Otomobiller</w:t>
      </w:r>
    </w:p>
    <w:p w:rsidR="00377E3B" w:rsidRDefault="00377E3B" w:rsidP="00377E3B">
      <w:pPr>
        <w:jc w:val="both"/>
      </w:pPr>
      <w:r>
        <w:t xml:space="preserve">"Temiz dizel", </w:t>
      </w:r>
      <w:r w:rsidR="001D4CCC">
        <w:t>kükürt içeriği azaltılmış</w:t>
      </w:r>
      <w:r>
        <w:t xml:space="preserve"> dizel yakıt anlamına gelir. </w:t>
      </w:r>
      <w:r w:rsidR="00070883">
        <w:t>Dizel ile</w:t>
      </w:r>
      <w:r>
        <w:t xml:space="preserve"> çalışan otomobiller</w:t>
      </w:r>
      <w:r w:rsidR="00070883">
        <w:t xml:space="preserve">, yakıt verimliliği seviyeleri bakımından karşılaştırılabilir. </w:t>
      </w:r>
      <w:r>
        <w:t>Bununla birlikte, dizel yakıt fiyatlarındaki oynaklık, temiz dizelin geleceği konusunda önemli belirsizlik yarattı. Honda, 2009 yılın</w:t>
      </w:r>
      <w:r w:rsidR="00070883">
        <w:t xml:space="preserve">da ABD'ye </w:t>
      </w:r>
      <w:r>
        <w:t xml:space="preserve">dizel modellerini sunacağını belirtmesine rağmen, 2008 yılında dizel yakıt fiyat artışını takiben planlarını </w:t>
      </w:r>
      <w:r>
        <w:lastRenderedPageBreak/>
        <w:t xml:space="preserve">aniden durdurdu ve </w:t>
      </w:r>
      <w:r w:rsidR="00070883">
        <w:t xml:space="preserve">yeniden </w:t>
      </w:r>
      <w:proofErr w:type="spellStart"/>
      <w:r w:rsidR="00070883">
        <w:t>hibrid</w:t>
      </w:r>
      <w:proofErr w:type="spellEnd"/>
      <w:r w:rsidR="00070883">
        <w:t xml:space="preserve"> modellere döneceğini açıkladı</w:t>
      </w:r>
      <w:r>
        <w:t>. Özellikle, 2009'da Volkswagen, Nissan ve Toyota gibi otomobi</w:t>
      </w:r>
      <w:r w:rsidR="00070883">
        <w:t>l üreticilerinin</w:t>
      </w:r>
      <w:r>
        <w:t xml:space="preserve"> galon başına 70 kilometreye yakın yakıt verimliliği seviyelerine ulaşacak dizel-elektrikli </w:t>
      </w:r>
      <w:proofErr w:type="spellStart"/>
      <w:r>
        <w:t>hibr</w:t>
      </w:r>
      <w:r w:rsidR="00070883">
        <w:t>idler</w:t>
      </w:r>
      <w:proofErr w:type="spellEnd"/>
      <w:r w:rsidR="00070883">
        <w:t xml:space="preserve"> sunmaları umut vericiydi.</w:t>
      </w:r>
    </w:p>
    <w:p w:rsidR="00377E3B" w:rsidRPr="00070883" w:rsidRDefault="00377E3B" w:rsidP="00377E3B">
      <w:pPr>
        <w:jc w:val="both"/>
        <w:rPr>
          <w:b/>
        </w:rPr>
      </w:pPr>
      <w:r w:rsidRPr="00070883">
        <w:rPr>
          <w:b/>
        </w:rPr>
        <w:t>Doğalgazlı Otomobiller</w:t>
      </w:r>
    </w:p>
    <w:p w:rsidR="00377E3B" w:rsidRDefault="00377E3B" w:rsidP="00377E3B">
      <w:pPr>
        <w:jc w:val="both"/>
      </w:pPr>
      <w:r>
        <w:t xml:space="preserve">2008'de Çevre Koruma Ajansı, doğalgaz yakan Honda </w:t>
      </w:r>
      <w:proofErr w:type="spellStart"/>
      <w:r>
        <w:t>Civic</w:t>
      </w:r>
      <w:proofErr w:type="spellEnd"/>
      <w:r>
        <w:t xml:space="preserve"> </w:t>
      </w:r>
      <w:proofErr w:type="spellStart"/>
      <w:r>
        <w:t>GX'i</w:t>
      </w:r>
      <w:proofErr w:type="spellEnd"/>
      <w:r>
        <w:t xml:space="preserve"> dünyadaki en temiz kombi</w:t>
      </w:r>
      <w:r w:rsidR="00070883">
        <w:t>ne</w:t>
      </w:r>
      <w:r>
        <w:t xml:space="preserve"> motorlu araç ilan etti. Honda </w:t>
      </w:r>
      <w:proofErr w:type="spellStart"/>
      <w:r>
        <w:t>Civic</w:t>
      </w:r>
      <w:proofErr w:type="spellEnd"/>
      <w:r>
        <w:t xml:space="preserve"> GX, Avrupa'da doğal gaz araçlarının gittikçe artan bir serisi olmasına rağmen, Amerika Birleşik Devletleri'nde bulunan fabrikada üretilen doğal gaz binek otomobillerden biriydi</w:t>
      </w:r>
      <w:r w:rsidR="00070883">
        <w:t xml:space="preserve">. Diğer yandan </w:t>
      </w:r>
      <w:r>
        <w:t xml:space="preserve">Toyota, </w:t>
      </w:r>
      <w:proofErr w:type="spellStart"/>
      <w:r>
        <w:t>Camry'nin</w:t>
      </w:r>
      <w:proofErr w:type="spellEnd"/>
      <w:r>
        <w:t xml:space="preserve"> doğal g</w:t>
      </w:r>
      <w:r w:rsidR="00070883">
        <w:t xml:space="preserve">az </w:t>
      </w:r>
      <w:proofErr w:type="gramStart"/>
      <w:r w:rsidR="00070883">
        <w:t>versiyonunu</w:t>
      </w:r>
      <w:proofErr w:type="gramEnd"/>
      <w:r w:rsidR="00070883">
        <w:t xml:space="preserve"> üretmeyi planlamıştır. Bununla birlikte, d</w:t>
      </w:r>
      <w:r>
        <w:t>oğal gaz yakıt istasyonları</w:t>
      </w:r>
      <w:r w:rsidR="00070883">
        <w:t xml:space="preserve">nın sınırlı oluşu ve doğal gaz fiyatlarındaki </w:t>
      </w:r>
      <w:r>
        <w:t>oynaklık endişe kaynağı olmuştur.</w:t>
      </w:r>
    </w:p>
    <w:p w:rsidR="00377E3B" w:rsidRPr="00070883" w:rsidRDefault="00377E3B" w:rsidP="00377E3B">
      <w:pPr>
        <w:jc w:val="both"/>
        <w:rPr>
          <w:b/>
        </w:rPr>
      </w:pPr>
      <w:r w:rsidRPr="00070883">
        <w:rPr>
          <w:b/>
        </w:rPr>
        <w:t>Hidrojen Yakıt Pilleri ve Hidrojen Yakma</w:t>
      </w:r>
    </w:p>
    <w:p w:rsidR="00377E3B" w:rsidRDefault="00377E3B" w:rsidP="00377E3B">
      <w:pPr>
        <w:jc w:val="both"/>
      </w:pPr>
      <w:r>
        <w:t xml:space="preserve">Hidrojen dünyadaki en bol kaynaktır ve yanması, </w:t>
      </w:r>
      <w:proofErr w:type="gramStart"/>
      <w:r>
        <w:t>emisyon</w:t>
      </w:r>
      <w:proofErr w:type="gramEnd"/>
      <w:r>
        <w:t xml:space="preserve"> olarak sadece su buharı üretir. </w:t>
      </w:r>
      <w:r w:rsidR="00070883">
        <w:t>Hem çevreciler, hem de sanayiciler</w:t>
      </w:r>
      <w:r>
        <w:t>, otomobil endüstrisinin</w:t>
      </w:r>
      <w:r w:rsidR="00070883">
        <w:t xml:space="preserve"> </w:t>
      </w:r>
      <w:r>
        <w:t xml:space="preserve">yakıt kaynağı olarak hidrojeni kullanan teknolojilere </w:t>
      </w:r>
      <w:r w:rsidR="00070883">
        <w:t>yatırım yapması</w:t>
      </w:r>
      <w:r>
        <w:t xml:space="preserve"> gerektiğine inanıyordu. İki temel teknoloji yakıt hücreleri ve hidrojen yanmasıydı. Yakıt hücreleri yakıtları büyük bir pille depolanan elektriğe dönüştürür. Kimyasal enerjiyi direkt olarak </w:t>
      </w:r>
      <w:r w:rsidR="00070883">
        <w:t>elektrik enerjisine dönüştüren</w:t>
      </w:r>
      <w:r>
        <w:t xml:space="preserve"> yakıt hücrel</w:t>
      </w:r>
      <w:r w:rsidR="00070883">
        <w:t xml:space="preserve">erinin, içten yanmalı motorlardan </w:t>
      </w:r>
      <w:r>
        <w:t xml:space="preserve">iki kat daha etkin olduğu, yüzde 50'den daha iyi bir dönüşüm verimi elde ettiği biliniyordu. Hidrojen yakma, geleneksel motorlara çok benzer, </w:t>
      </w:r>
      <w:r w:rsidR="00070883">
        <w:t>sadece</w:t>
      </w:r>
      <w:r>
        <w:t xml:space="preserve"> bir benzin yerine hidrojen kullanılır! Her iki yöntemde de sadece su buharı </w:t>
      </w:r>
      <w:proofErr w:type="gramStart"/>
      <w:r>
        <w:t>emisyon</w:t>
      </w:r>
      <w:proofErr w:type="gramEnd"/>
      <w:r>
        <w:t xml:space="preserve"> olarak üretilir. Bununla birlikte, yakıt hücrel</w:t>
      </w:r>
      <w:r w:rsidR="00DB3190">
        <w:t>i araçların</w:t>
      </w:r>
      <w:r>
        <w:t xml:space="preserve"> geliştirilmesi ve</w:t>
      </w:r>
      <w:r w:rsidR="00DB3190">
        <w:t xml:space="preserve"> pazarlanması, pil teknolojisi</w:t>
      </w:r>
      <w:r>
        <w:t xml:space="preserve"> tarafın</w:t>
      </w:r>
      <w:r w:rsidR="00DB3190">
        <w:t xml:space="preserve">dan önemli ölçüde engellenmiştir. </w:t>
      </w:r>
      <w:r>
        <w:t xml:space="preserve"> Ayrıca, her iki alternatifin de yaygın şekilde benimsenmesi için önce neredeyse tamamen yeni bir yakıt altyapısı kurulması gerekecektir. Yak</w:t>
      </w:r>
      <w:r w:rsidR="00DB3190">
        <w:t xml:space="preserve">ıt hücresi ya da hidrojen yanmalı </w:t>
      </w:r>
      <w:proofErr w:type="gramStart"/>
      <w:r w:rsidR="00DB3190">
        <w:t xml:space="preserve">araçların </w:t>
      </w:r>
      <w:r>
        <w:t xml:space="preserve"> tehlikeli</w:t>
      </w:r>
      <w:proofErr w:type="gramEnd"/>
      <w:r>
        <w:t xml:space="preserve"> olacağına dair spekülasyonlar da mevcuttu, çünkü hidrojen yakıtı</w:t>
      </w:r>
      <w:r w:rsidR="00DB3190">
        <w:t>nın</w:t>
      </w:r>
      <w:r>
        <w:t xml:space="preserve"> (yüksek oranda yanıcı bir madde) </w:t>
      </w:r>
      <w:r w:rsidR="00DB3190">
        <w:t>büyük basınç altında depolanması zorunluydu</w:t>
      </w:r>
      <w:r>
        <w:t>.</w:t>
      </w:r>
    </w:p>
    <w:p w:rsidR="00377E3B" w:rsidRDefault="00377E3B" w:rsidP="00DB3190">
      <w:pPr>
        <w:ind w:firstLine="708"/>
        <w:jc w:val="both"/>
      </w:pPr>
      <w:r>
        <w:t xml:space="preserve">Honda, </w:t>
      </w:r>
      <w:proofErr w:type="spellStart"/>
      <w:r w:rsidR="00DB3190">
        <w:t>hibrid</w:t>
      </w:r>
      <w:proofErr w:type="spellEnd"/>
      <w:r w:rsidR="00DB3190">
        <w:t xml:space="preserve"> teknolojisi ile paralel olarak yakıt hücreli araçlar da</w:t>
      </w:r>
      <w:r>
        <w:t xml:space="preserve"> geliştirmişti. Temmuz 2002'de Honda, uygulanabilir tüm standartları karşılayarak ABD Çevre Koruma Kurumu (EPA) ve Kaliforniya Hava Kaynakları Kurulu (CARB) tarafından sertifika </w:t>
      </w:r>
      <w:r w:rsidR="00DB3190">
        <w:t>alan</w:t>
      </w:r>
      <w:r>
        <w:t xml:space="preserve"> ilk yakıt hücresi aracını üretmeyi başardı. FCX olarak adlandırılan bu yeni yakıt hücresi aracı, Sıfır Emisyonlu Araç olarak sertifikalandı. Sadece sınırlı sayıda otomobil yapılmış ve Kaliforniya'daki şehirlere kiralanmıştı. Honda tasarım geliştirmeye devam etti ve 2007'de Honda FCX </w:t>
      </w:r>
      <w:proofErr w:type="spellStart"/>
      <w:r>
        <w:t>Clarity'i</w:t>
      </w:r>
      <w:proofErr w:type="spellEnd"/>
      <w:r>
        <w:t xml:space="preserve"> piyasaya sürdü ve bu ayda 600 dolara müşterilere kiralandı. Bununla birlikte, Honda'nın yakıt hücresi aracının seri üretime </w:t>
      </w:r>
      <w:r w:rsidR="00DB3190">
        <w:t>başlayacağına dair herhangi bir işaret</w:t>
      </w:r>
      <w:r>
        <w:t xml:space="preserve"> yoktu. </w:t>
      </w:r>
      <w:r w:rsidR="006420BB">
        <w:t xml:space="preserve">Çünkü </w:t>
      </w:r>
      <w:r>
        <w:t>Nisan 2009'dan itibaren ABD'de sadece 62 hidrojen istasyonu çalışıyordu.</w:t>
      </w:r>
    </w:p>
    <w:p w:rsidR="009C675F" w:rsidRDefault="009C675F" w:rsidP="00DB3190">
      <w:pPr>
        <w:ind w:firstLine="708"/>
        <w:jc w:val="both"/>
      </w:pPr>
    </w:p>
    <w:p w:rsidR="009C675F" w:rsidRDefault="009C675F" w:rsidP="00DB3190">
      <w:pPr>
        <w:ind w:firstLine="708"/>
        <w:jc w:val="both"/>
      </w:pPr>
    </w:p>
    <w:p w:rsidR="006420BB" w:rsidRPr="0005155F" w:rsidRDefault="006420BB" w:rsidP="006420BB">
      <w:pPr>
        <w:jc w:val="both"/>
        <w:rPr>
          <w:b/>
          <w:sz w:val="28"/>
          <w:szCs w:val="28"/>
        </w:rPr>
      </w:pPr>
      <w:r w:rsidRPr="0005155F">
        <w:rPr>
          <w:b/>
          <w:sz w:val="28"/>
          <w:szCs w:val="28"/>
        </w:rPr>
        <w:lastRenderedPageBreak/>
        <w:t>YENİLİĞİN TÜRLERİ</w:t>
      </w:r>
    </w:p>
    <w:p w:rsidR="006420BB" w:rsidRDefault="006420BB" w:rsidP="006420BB">
      <w:pPr>
        <w:jc w:val="both"/>
      </w:pPr>
      <w:r>
        <w:t>Teknolojik yenilikler genellikle "radikal" ve "artımlı" gibi farklı türlere ayrılırlar. Farklı yenilik türleri, farklı türdeki temel bilgileri gerektirir ve endüstrinin rakipleri ve müşterileri üzerinde farklı etkilere sahiptir. Yenilikleri sınıflandırmak için kullanılan en yaygın dört boyut burada açıklanmıştır: ürün/ süreç yeniliği, radikal /artımlı yetkinlik, yetenek zenginleştiren/ yetenek yıkan yetkinlik ve mimari yenilik/kısmi yenilik</w:t>
      </w:r>
    </w:p>
    <w:p w:rsidR="006420BB" w:rsidRPr="006420BB" w:rsidRDefault="006420BB" w:rsidP="006420BB">
      <w:pPr>
        <w:jc w:val="both"/>
        <w:rPr>
          <w:b/>
        </w:rPr>
      </w:pPr>
      <w:r w:rsidRPr="006420BB">
        <w:rPr>
          <w:b/>
        </w:rPr>
        <w:t>Ürün Yeniliği ve Süreç Yeniliği</w:t>
      </w:r>
    </w:p>
    <w:p w:rsidR="00CF0E17" w:rsidRDefault="006420BB" w:rsidP="006420BB">
      <w:pPr>
        <w:jc w:val="both"/>
      </w:pPr>
      <w:r>
        <w:t xml:space="preserve">Ürün yenilikleri, bir kuruluşun - malların veya hizmetlerin - çıktılarında şekillenmektedir. Örneğin, Honda'nın yeni bir </w:t>
      </w:r>
      <w:proofErr w:type="spellStart"/>
      <w:r>
        <w:t>hibrid</w:t>
      </w:r>
      <w:proofErr w:type="spellEnd"/>
      <w:r>
        <w:t xml:space="preserve"> elektrikli taşıt geliştirmesi, bir ürün yeniliğidir. Süreç yenilikleri, malların veya hizmetlerin üretilmesi veya pazarlanması gibi bir örgütün işlerini yürütme biçimindeki yenilikleridir. Süreç yenilikleri genellikle, örneğin kusur oranlarını düşürerek veya belirli bir zamanda üretilebilecek miktarı artırarak üretimin etkinliğini veya verimliliğini yükseltmeye yöneliktir. Örneğin, bir </w:t>
      </w:r>
      <w:proofErr w:type="spellStart"/>
      <w:r>
        <w:t>biyoteknoloji</w:t>
      </w:r>
      <w:proofErr w:type="spellEnd"/>
      <w:r>
        <w:t xml:space="preserve"> firmasındaki bir süreç yeniliği, </w:t>
      </w:r>
      <w:r w:rsidR="00CF0E17">
        <w:t xml:space="preserve">tedavi için hastalığa yol açan bir geni hızlı bir şekilde arayabilen bir genetik algoritmanın geliştirilmesini gerektirebilir. Bu durumda süreç yeniliği (genetik algoritma) firmanın bir ürün yeniliği geliştirme yeteneğini artırabilir (Yeni bir ilaç). </w:t>
      </w:r>
      <w:r>
        <w:t xml:space="preserve"> </w:t>
      </w:r>
    </w:p>
    <w:p w:rsidR="006420BB" w:rsidRDefault="00CF0E17" w:rsidP="00CF0E17">
      <w:pPr>
        <w:ind w:firstLine="708"/>
        <w:jc w:val="both"/>
      </w:pPr>
      <w:r>
        <w:t>Ü</w:t>
      </w:r>
      <w:r w:rsidR="006420BB">
        <w:t>rün yenilikleri ve süreç yenilikleri genellikle birlikte görülür. Birincisi, yeni işlemler</w:t>
      </w:r>
      <w:r>
        <w:t>/süreçler</w:t>
      </w:r>
      <w:r w:rsidR="006420BB">
        <w:t xml:space="preserve"> yeni ürünlerin üretilmesini sağlayabilir. Örneğin, </w:t>
      </w:r>
      <w:r>
        <w:t>yeni metal işleme</w:t>
      </w:r>
      <w:r w:rsidR="006420BB">
        <w:t xml:space="preserve"> tekniklerin geliştirilmesi, bisiklet zincirinin gelişmesini sağladı ve bu da çok dişli</w:t>
      </w:r>
      <w:r>
        <w:t>/zincirli</w:t>
      </w:r>
      <w:r w:rsidR="006420BB">
        <w:t xml:space="preserve"> bisikletlerin geliştirilmesini sağladı. İkinci olarak, yeni ürünler yeni süreçlerin geliştirilmesini sağlayabilir. Örneğin, </w:t>
      </w:r>
      <w:r>
        <w:t>ileri</w:t>
      </w:r>
      <w:r w:rsidR="006420BB">
        <w:t xml:space="preserve"> iş istasyonlarının geliştirilmesi, firmaların üretim hızını ve verimliliğini artıran bilgisayar destekli üretim süreçlerini uygulamasına olanak sağlamıştır. Son olarak, bir firmanın ürün yeniliği aynı anda başka bir firmanın süreci için bir yenilik olabilir. Örneğin, </w:t>
      </w:r>
      <w:r>
        <w:t>UPS</w:t>
      </w:r>
      <w:r w:rsidR="006420BB">
        <w:t xml:space="preserve"> </w:t>
      </w:r>
      <w:r>
        <w:t>müşterisinin</w:t>
      </w:r>
      <w:r w:rsidR="006420BB">
        <w:t xml:space="preserve"> daha verimli bir şekilde </w:t>
      </w:r>
      <w:r>
        <w:t xml:space="preserve">çalışmasına </w:t>
      </w:r>
      <w:r w:rsidR="006420BB">
        <w:t>yardımcı olur</w:t>
      </w:r>
      <w:r>
        <w:t xml:space="preserve">. Yeni bir dağıtım sistemi </w:t>
      </w:r>
      <w:proofErr w:type="spellStart"/>
      <w:r>
        <w:t>UPS’nin</w:t>
      </w:r>
      <w:proofErr w:type="spellEnd"/>
      <w:r>
        <w:t xml:space="preserve"> ürün yeniliği olurken, müşterisi için bir süreç yeniliğine yol açabilir. </w:t>
      </w:r>
    </w:p>
    <w:p w:rsidR="00CF0E17" w:rsidRDefault="00CF0E17" w:rsidP="00CF0E17">
      <w:pPr>
        <w:ind w:firstLine="708"/>
        <w:jc w:val="both"/>
      </w:pPr>
      <w:r>
        <w:t xml:space="preserve">Ürün yenilikleri genellikle süreç yeniliklerinden daha görünür olsa da, her ikisi de bir kuruluşun rekabet edebilmesi için son derece önemlidir. </w:t>
      </w:r>
    </w:p>
    <w:p w:rsidR="00CF0E17" w:rsidRPr="00CF0E17" w:rsidRDefault="00CF0E17" w:rsidP="0005155F">
      <w:pPr>
        <w:jc w:val="both"/>
        <w:rPr>
          <w:b/>
        </w:rPr>
      </w:pPr>
      <w:r w:rsidRPr="00CF0E17">
        <w:rPr>
          <w:b/>
        </w:rPr>
        <w:t>Radikal Yenilik/</w:t>
      </w:r>
      <w:proofErr w:type="spellStart"/>
      <w:r w:rsidRPr="00CF0E17">
        <w:rPr>
          <w:b/>
        </w:rPr>
        <w:t>Artımsal</w:t>
      </w:r>
      <w:proofErr w:type="spellEnd"/>
      <w:r w:rsidRPr="00CF0E17">
        <w:rPr>
          <w:b/>
        </w:rPr>
        <w:t xml:space="preserve"> Yenilik</w:t>
      </w:r>
    </w:p>
    <w:p w:rsidR="00CF0E17" w:rsidRDefault="00CF0E17" w:rsidP="0005155F">
      <w:pPr>
        <w:jc w:val="both"/>
      </w:pPr>
      <w:r>
        <w:t xml:space="preserve">Yenilik türlerini ayırt etmek için kullanılan temel boyutlardan biri, artımlı yenilik ile radikal arasındadır. </w:t>
      </w:r>
      <w:proofErr w:type="spellStart"/>
      <w:r>
        <w:t>İnovasyon</w:t>
      </w:r>
      <w:proofErr w:type="spellEnd"/>
      <w:r>
        <w:t xml:space="preserve"> mevcut uygulamalardan bir sapma olarak ifade edilir. Dolayısıyla, radikallik yeniliğin ve farklılık derecesinin bileşimi olarak düşünülmelidir: Dünya için yeni olmak ve mevcut ürünler ve süreçlerden son derece farklı olmak. Kablosu</w:t>
      </w:r>
      <w:r w:rsidR="001B037B">
        <w:t xml:space="preserve">z telekomünikasyon ürünlerinin ortaya çıkışı </w:t>
      </w:r>
      <w:r>
        <w:t xml:space="preserve">bunu iyi bir şekilde göstermektedir - yeni imalat ve </w:t>
      </w:r>
      <w:r w:rsidR="001B037B">
        <w:t>hizmet</w:t>
      </w:r>
      <w:r>
        <w:t xml:space="preserve"> süreçleri gerektiren önemli ölçüde yeni teknolojileri bünyesinde barındırmaktadır. </w:t>
      </w:r>
      <w:r w:rsidR="001B037B">
        <w:t xml:space="preserve">Diğer tarafta </w:t>
      </w:r>
      <w:proofErr w:type="spellStart"/>
      <w:r w:rsidR="001B037B">
        <w:t>artımsal</w:t>
      </w:r>
      <w:proofErr w:type="spellEnd"/>
      <w:r>
        <w:t xml:space="preserve"> bi</w:t>
      </w:r>
      <w:r w:rsidR="001B037B">
        <w:t xml:space="preserve">r yenilik, özellikle yeni veya </w:t>
      </w:r>
      <w:proofErr w:type="spellStart"/>
      <w:r w:rsidR="001B037B">
        <w:t>sıradışı</w:t>
      </w:r>
      <w:proofErr w:type="spellEnd"/>
      <w:r w:rsidR="001B037B">
        <w:t xml:space="preserve"> olmayabilir; d</w:t>
      </w:r>
      <w:r>
        <w:t>aha önce firma veya endüstri tarafından bilinmiş ol</w:t>
      </w:r>
      <w:r w:rsidR="001B037B">
        <w:t xml:space="preserve">abilir ve mevcut uygulamalardan </w:t>
      </w:r>
      <w:r>
        <w:t xml:space="preserve">yalnızca küçük bir </w:t>
      </w:r>
      <w:r w:rsidR="001B037B">
        <w:t>sapmayı (</w:t>
      </w:r>
      <w:r>
        <w:t>veya düzeltme</w:t>
      </w:r>
      <w:r w:rsidR="001B037B">
        <w:t>yi</w:t>
      </w:r>
      <w:r>
        <w:t xml:space="preserve">) içerir. Örneğin, cep telefonunun </w:t>
      </w:r>
      <w:proofErr w:type="gramStart"/>
      <w:r>
        <w:t>konfi</w:t>
      </w:r>
      <w:r w:rsidR="001B037B">
        <w:t>gürasyonunu</w:t>
      </w:r>
      <w:proofErr w:type="gramEnd"/>
      <w:r>
        <w:t xml:space="preserve"> bir klavyeden kapaklı </w:t>
      </w:r>
      <w:r>
        <w:lastRenderedPageBreak/>
        <w:t xml:space="preserve">bir telefona, daha fazla </w:t>
      </w:r>
      <w:r w:rsidR="001B037B">
        <w:t xml:space="preserve">bedava </w:t>
      </w:r>
      <w:r>
        <w:t>hafta son</w:t>
      </w:r>
      <w:r w:rsidR="001B037B">
        <w:t xml:space="preserve">u dakikaları sağlayan yeni bir hizmet </w:t>
      </w:r>
      <w:r>
        <w:t>planı sunan bir telefon konfigürasyon</w:t>
      </w:r>
      <w:r w:rsidR="001B037B">
        <w:t xml:space="preserve">una doğru </w:t>
      </w:r>
      <w:r>
        <w:t xml:space="preserve">aşamalı </w:t>
      </w:r>
      <w:r w:rsidR="001B037B">
        <w:t>olarak</w:t>
      </w:r>
      <w:r>
        <w:t xml:space="preserve"> şekilde değiştirmek.</w:t>
      </w:r>
    </w:p>
    <w:p w:rsidR="00CF0E17" w:rsidRDefault="00CF0E17" w:rsidP="00CF0E17">
      <w:pPr>
        <w:ind w:firstLine="708"/>
        <w:jc w:val="both"/>
      </w:pPr>
      <w:r>
        <w:t>Yeniliğin radikalliği bazen risk açısından tanımlanır. Radikal yenilikler çoğu zaman yeni bilgiler içerdiğinden, üreticiler ve müşteriler, yenilikçilik deneyimini ve bilgisini, kullanışlılığını veya güv</w:t>
      </w:r>
      <w:r w:rsidR="001B037B">
        <w:t>enilirliğini değerlendirirler.</w:t>
      </w:r>
      <w:r>
        <w:t xml:space="preserve"> Üçüncü nesil (3G) telefonun geliştirilmesi </w:t>
      </w:r>
      <w:r w:rsidR="001B037B">
        <w:t>buna örnektir</w:t>
      </w:r>
      <w:r>
        <w:t xml:space="preserve">. 3G kablosuz iletişim teknolojisi geniş bant kanallarını kullanıyor. Bu artan bant genişliği, video konferans yapma ve en gelişmiş İnternet sitelerine erişme gibi faaliyetleri sağlayan cep telefonlarına çok daha fazla veri iletimi kabiliyeti kazandırıyor. Şirketler 3G kablosuz telekomünikasyon hizmetini geliştirmek ve </w:t>
      </w:r>
      <w:r w:rsidR="001B037B">
        <w:t xml:space="preserve">sunmak için yeni ağ donanımlarına </w:t>
      </w:r>
      <w:r>
        <w:t xml:space="preserve">ve </w:t>
      </w:r>
      <w:r w:rsidR="001B037B">
        <w:t>daha büyük kapsamlı sinyalleri taşıyabilen geniş bant alt yapısına</w:t>
      </w:r>
      <w:r>
        <w:t xml:space="preserve"> yatırım yapmaları gerekti. Ayrıca daha fazla ekran ve hafıza kapasitesine sahip telefonlar geliştirmek ve telefonun batarya gücünü artırmak veya güç kullanım verimliliğini artırmak da gerekiyordu. Bu teknolojilerden herhangi biri potansiyel olarak ciddi engeller oluşturabilir. Ayrıca, müşterilerin kablosuz bir aygıtta geniş bant kapasitesine ne derece değer verdikleri bilinmiy</w:t>
      </w:r>
      <w:r w:rsidR="001B037B">
        <w:t>ordu. Bu nedenle, 3G'ye geçmek için yöneticil</w:t>
      </w:r>
      <w:r>
        <w:t>e</w:t>
      </w:r>
      <w:r w:rsidR="001B037B">
        <w:t>rin</w:t>
      </w:r>
      <w:r>
        <w:t xml:space="preserve"> teknik fizibilite, güvenilirlik, maliyetler ve talep de </w:t>
      </w:r>
      <w:proofErr w:type="gramStart"/>
      <w:r>
        <w:t>dahil</w:t>
      </w:r>
      <w:proofErr w:type="gramEnd"/>
      <w:r>
        <w:t xml:space="preserve"> olmak üzere çeşitli farklı riskleri aynı anda</w:t>
      </w:r>
      <w:r w:rsidR="001B037B" w:rsidRPr="001B037B">
        <w:t xml:space="preserve"> </w:t>
      </w:r>
      <w:r w:rsidR="001B037B">
        <w:t xml:space="preserve">değerlendirmeleri gerekir. </w:t>
      </w:r>
    </w:p>
    <w:p w:rsidR="001B037B" w:rsidRDefault="001B037B" w:rsidP="001B037B">
      <w:pPr>
        <w:ind w:firstLine="708"/>
        <w:jc w:val="both"/>
      </w:pPr>
      <w:r w:rsidRPr="001B037B">
        <w:t xml:space="preserve">Son olarak, bir </w:t>
      </w:r>
      <w:proofErr w:type="spellStart"/>
      <w:r w:rsidRPr="001B037B">
        <w:t>inovasyonun</w:t>
      </w:r>
      <w:proofErr w:type="spellEnd"/>
      <w:r w:rsidRPr="001B037B">
        <w:t xml:space="preserve"> radikalliği göreceli</w:t>
      </w:r>
      <w:r>
        <w:t>dir</w:t>
      </w:r>
      <w:r w:rsidRPr="001B037B">
        <w:t xml:space="preserve"> ve zamanla ya da farklı gözlemcilere göre değişebilir. Bir zamanlar radikal olarak nitelendirilen bir yenilik, sonunda yenilikçiliğin altında yatan bilgi tabanı daha yaygın hale geldiği için </w:t>
      </w:r>
      <w:proofErr w:type="spellStart"/>
      <w:r w:rsidR="00CF0BE3">
        <w:t>artımsal</w:t>
      </w:r>
      <w:proofErr w:type="spellEnd"/>
      <w:r w:rsidR="00CF0BE3">
        <w:t xml:space="preserve"> </w:t>
      </w:r>
      <w:r w:rsidRPr="001B037B">
        <w:t>olarak düşünülebi</w:t>
      </w:r>
      <w:r w:rsidR="00CF0BE3">
        <w:t>lir. Örneğin, ilk buhar motoru zamanında devasa</w:t>
      </w:r>
      <w:r w:rsidRPr="001B037B">
        <w:t xml:space="preserve"> bir yenilikken, bugün </w:t>
      </w:r>
      <w:r w:rsidR="00CF0BE3">
        <w:t xml:space="preserve">bize çok </w:t>
      </w:r>
      <w:r w:rsidRPr="001B037B">
        <w:t xml:space="preserve">basit görünüyor. Dahası, bir firmaya radikal olan bir yenilik, diğerine </w:t>
      </w:r>
      <w:proofErr w:type="spellStart"/>
      <w:r w:rsidR="00CF0BE3">
        <w:t>artımsal</w:t>
      </w:r>
      <w:proofErr w:type="spellEnd"/>
      <w:r w:rsidR="00CF0BE3">
        <w:t xml:space="preserve"> </w:t>
      </w:r>
      <w:r w:rsidRPr="001B037B">
        <w:t xml:space="preserve">olarak görülebilir. Hem Kodak hem de Sony, tüketici pazarında dijital kameralar bir yıl içinde piyasaya sürülmesine rağmen (Kodak DC40 1995 yılında tanıtıldı ve Sony'nin </w:t>
      </w:r>
      <w:proofErr w:type="spellStart"/>
      <w:r w:rsidRPr="001B037B">
        <w:t>Cyber-Shot</w:t>
      </w:r>
      <w:proofErr w:type="spellEnd"/>
      <w:r w:rsidRPr="001B037B">
        <w:t xml:space="preserve"> Dijital Fotoğraf Makinesi 1996'da piyasaya sürüldü), iki şirketin tanıtım yolları oldukça</w:t>
      </w:r>
      <w:r w:rsidR="00CF0BE3">
        <w:t xml:space="preserve"> farklı gelişmişti</w:t>
      </w:r>
      <w:r w:rsidRPr="001B037B">
        <w:t>. Kodak'ın tarihsel yetkinlikleri ve itibarı, kimyasal fotoğrafçılığa dair uzmanlığa dayan</w:t>
      </w:r>
      <w:r w:rsidR="00CF0BE3">
        <w:t>ıyordu</w:t>
      </w:r>
      <w:r w:rsidRPr="001B037B">
        <w:t xml:space="preserve"> ve bu nedenle, dijital fotoğraf ve videolara geçiş, firma için önemli bir yeniden </w:t>
      </w:r>
      <w:r w:rsidR="00CF0BE3">
        <w:t xml:space="preserve">yönlendirme gerektirdi. </w:t>
      </w:r>
      <w:r w:rsidRPr="001B037B">
        <w:t xml:space="preserve"> Öte yandan Sony, kurulduğu günden bu yana bir elektronik şirketi olmuştu ve bir dijital fotoğraf makinesi üretmeden önce dijital kayıt ve grafikler konusunda uzmanlığa sahipti. Böylece, Sony için bir dijital fotoğraf makinesi mevcut yetkinliklerin basit bir uzantısıydı</w:t>
      </w:r>
      <w:r w:rsidR="00CF0BE3">
        <w:t xml:space="preserve">. </w:t>
      </w:r>
    </w:p>
    <w:p w:rsidR="00CF0BE3" w:rsidRDefault="00CF0BE3" w:rsidP="0005155F">
      <w:pPr>
        <w:jc w:val="both"/>
        <w:rPr>
          <w:b/>
        </w:rPr>
      </w:pPr>
      <w:r w:rsidRPr="00CF0BE3">
        <w:rPr>
          <w:b/>
        </w:rPr>
        <w:t>Yet</w:t>
      </w:r>
      <w:r>
        <w:rPr>
          <w:b/>
        </w:rPr>
        <w:t>enek Geliştiren Yenilik/Yetenek Yıkan Yenilik</w:t>
      </w:r>
    </w:p>
    <w:p w:rsidR="00CF0BE3" w:rsidRDefault="00CF0BE3" w:rsidP="0005155F">
      <w:pPr>
        <w:jc w:val="both"/>
      </w:pPr>
      <w:r>
        <w:rPr>
          <w:b/>
        </w:rPr>
        <w:t>Ye</w:t>
      </w:r>
      <w:r>
        <w:t>nilikler ayrıca, Intel'in her bir mikroişlemcisi (örneğin, 286, 386, 486, Pentium, Pentium II, Pentium III, Penti</w:t>
      </w:r>
      <w:r w:rsidR="0005155F">
        <w:t>um 4) gibi önceki nesil teknolojilere dayalı teknolojilere göre de</w:t>
      </w:r>
      <w:r>
        <w:t xml:space="preserve"> sınıflandırılabilir. </w:t>
      </w:r>
      <w:r w:rsidR="0005155F">
        <w:t>Böylece, her nesil yeniliği</w:t>
      </w:r>
      <w:r>
        <w:t xml:space="preserve"> gerçekleştirirken, bu yenilikler Intel'in mevcut yetkinliklerinden yararlanarak onları daha değerli hale getirir.</w:t>
      </w:r>
    </w:p>
    <w:p w:rsidR="00CF0BE3" w:rsidRDefault="00CF0BE3" w:rsidP="00CF0BE3">
      <w:pPr>
        <w:ind w:firstLine="708"/>
        <w:jc w:val="both"/>
      </w:pPr>
      <w:r>
        <w:t>Bir yenilik, firmanın mevcut yetkinliklerini</w:t>
      </w:r>
      <w:r w:rsidR="0005155F">
        <w:t xml:space="preserve">n </w:t>
      </w:r>
      <w:r>
        <w:t xml:space="preserve">üzerine </w:t>
      </w:r>
      <w:r w:rsidR="0005155F">
        <w:t>kurulmuyorsa</w:t>
      </w:r>
      <w:r>
        <w:t xml:space="preserve"> ya da onları </w:t>
      </w:r>
      <w:r w:rsidR="0005155F">
        <w:t>eskimiş hale</w:t>
      </w:r>
      <w:r>
        <w:t xml:space="preserve"> getirirse, </w:t>
      </w:r>
      <w:r w:rsidR="0005155F">
        <w:t xml:space="preserve">o </w:t>
      </w:r>
      <w:r>
        <w:t xml:space="preserve">firmanın perspektifinden </w:t>
      </w:r>
      <w:r w:rsidR="0005155F">
        <w:t>yeteneği yıkan yenilik</w:t>
      </w:r>
      <w:r>
        <w:t xml:space="preserve"> olarak kabul edilir. Örneğin, 1600'lü yılların başından 1970'lerin başına kadar, </w:t>
      </w:r>
      <w:r w:rsidR="0005155F">
        <w:t xml:space="preserve">sürgülü hesap cetveli kullanmayan </w:t>
      </w:r>
      <w:r>
        <w:t xml:space="preserve">kendine </w:t>
      </w:r>
      <w:r w:rsidR="0005155F">
        <w:t>güvenen</w:t>
      </w:r>
      <w:r>
        <w:t xml:space="preserve"> bir matematikçi </w:t>
      </w:r>
      <w:r>
        <w:lastRenderedPageBreak/>
        <w:t xml:space="preserve">veya mühendis </w:t>
      </w:r>
      <w:r w:rsidR="0005155F">
        <w:t>yoktu</w:t>
      </w:r>
      <w:r>
        <w:t xml:space="preserve">. </w:t>
      </w:r>
      <w:r w:rsidR="0005155F">
        <w:t>Sürgülü hesap cetvelleri</w:t>
      </w:r>
      <w:r>
        <w:t xml:space="preserve">, çoğunlukla ahşaptan yapılmış, </w:t>
      </w:r>
      <w:proofErr w:type="gramStart"/>
      <w:r>
        <w:t>kompleks</w:t>
      </w:r>
      <w:proofErr w:type="gramEnd"/>
      <w:r>
        <w:t xml:space="preserve"> matematiksel fonksiyonları çözmek için logaritma ölçeklerini kullan</w:t>
      </w:r>
      <w:r w:rsidR="0005155F">
        <w:t xml:space="preserve">an hafif cihazlardır. Bir köprünün </w:t>
      </w:r>
      <w:r>
        <w:t xml:space="preserve">yapısal özelliklerinden uçağın menziline ve yakıt kullanımına kadar her şeyi hesaplamak için kullanıldılar. İşletmeler için özel olarak tasarlanmış </w:t>
      </w:r>
      <w:r w:rsidR="0005155F">
        <w:t xml:space="preserve">hesap cetvelleri, örneğin, kredi hesaplamalarını </w:t>
      </w:r>
      <w:r>
        <w:t>yapmak veya en uygun satın alma miktarlarını belirl</w:t>
      </w:r>
      <w:r w:rsidR="0005155F">
        <w:t>emek için kullanıldılar</w:t>
      </w:r>
      <w:r>
        <w:t xml:space="preserve">. 1950'li ve 1960'lı yıllarda </w:t>
      </w:r>
      <w:proofErr w:type="spellStart"/>
      <w:r>
        <w:t>Keuffel</w:t>
      </w:r>
      <w:proofErr w:type="spellEnd"/>
      <w:r>
        <w:t xml:space="preserve"> &amp; </w:t>
      </w:r>
      <w:proofErr w:type="spellStart"/>
      <w:r>
        <w:t>Esser</w:t>
      </w:r>
      <w:proofErr w:type="spellEnd"/>
      <w:r>
        <w:t xml:space="preserve">, Amerika Birleşik Devletleri'ndeki en iyi </w:t>
      </w:r>
      <w:r w:rsidR="0005155F">
        <w:t xml:space="preserve">hesap cetveli üreticisiydi ve ayda 5000 hesap cetveli üretiyordu. </w:t>
      </w:r>
      <w:r>
        <w:t xml:space="preserve"> Bununla birlikte, 1970'lerin başında, bir yenilik </w:t>
      </w:r>
      <w:r w:rsidR="0005155F">
        <w:t>hesap cetvelini</w:t>
      </w:r>
      <w:r>
        <w:t xml:space="preserve"> yalnızca birkaç yıl içinde toplayıcıla</w:t>
      </w:r>
      <w:r w:rsidR="0005155F">
        <w:t xml:space="preserve">ra ve müzelere </w:t>
      </w:r>
      <w:r>
        <w:t xml:space="preserve">bıraktı: ucuz taşınabilir hesap makinesi. </w:t>
      </w:r>
      <w:proofErr w:type="spellStart"/>
      <w:r>
        <w:t>Keuffel</w:t>
      </w:r>
      <w:proofErr w:type="spellEnd"/>
      <w:r>
        <w:t xml:space="preserve"> &amp; </w:t>
      </w:r>
      <w:proofErr w:type="spellStart"/>
      <w:r>
        <w:t>Esser</w:t>
      </w:r>
      <w:proofErr w:type="spellEnd"/>
      <w:r>
        <w:t xml:space="preserve">, elektronik hesap makinesini mümkün hale </w:t>
      </w:r>
      <w:r w:rsidR="0005155F">
        <w:t xml:space="preserve">getiren </w:t>
      </w:r>
      <w:r>
        <w:t>elektronik bileşenler konusunda bir geçmişe sahip değildi</w:t>
      </w:r>
      <w:r w:rsidR="0005155F">
        <w:t xml:space="preserve"> ve yeni teknolojiye geçiş yapması </w:t>
      </w:r>
      <w:proofErr w:type="spellStart"/>
      <w:r w:rsidR="0005155F">
        <w:t>mümkündeğildi</w:t>
      </w:r>
      <w:proofErr w:type="spellEnd"/>
      <w:r>
        <w:t xml:space="preserve">. 1976'da </w:t>
      </w:r>
      <w:proofErr w:type="spellStart"/>
      <w:r>
        <w:t>Keuffel</w:t>
      </w:r>
      <w:proofErr w:type="spellEnd"/>
      <w:r>
        <w:t xml:space="preserve"> &amp; </w:t>
      </w:r>
      <w:proofErr w:type="spellStart"/>
      <w:r>
        <w:t>Esser</w:t>
      </w:r>
      <w:proofErr w:type="spellEnd"/>
      <w:r>
        <w:t xml:space="preserve"> pazardan çekildi.17 </w:t>
      </w:r>
      <w:proofErr w:type="spellStart"/>
      <w:r>
        <w:t>Keuffel</w:t>
      </w:r>
      <w:proofErr w:type="spellEnd"/>
      <w:r>
        <w:t xml:space="preserve"> &amp; </w:t>
      </w:r>
      <w:proofErr w:type="spellStart"/>
      <w:r>
        <w:t>Esser</w:t>
      </w:r>
      <w:proofErr w:type="spellEnd"/>
      <w:r>
        <w:t xml:space="preserve"> için, Hewlett-Packard ve Texas Instruments gibi şirketlerin mevcut yetkinliklerine dayana</w:t>
      </w:r>
      <w:r w:rsidR="0005155F">
        <w:t xml:space="preserve">n ucuz avuç içi hesap makinesi yetenek yıkan </w:t>
      </w:r>
      <w:r>
        <w:t>imha eden bir y</w:t>
      </w:r>
      <w:r w:rsidR="0005155F">
        <w:t>enili</w:t>
      </w:r>
      <w:r>
        <w:t>kti.</w:t>
      </w:r>
    </w:p>
    <w:p w:rsidR="00AB27AB" w:rsidRPr="0005155F" w:rsidRDefault="0005155F" w:rsidP="0005155F">
      <w:pPr>
        <w:jc w:val="both"/>
        <w:rPr>
          <w:b/>
        </w:rPr>
      </w:pPr>
      <w:r w:rsidRPr="0005155F">
        <w:rPr>
          <w:b/>
        </w:rPr>
        <w:t>Mimari Yenilik/Kısmi Yenilik</w:t>
      </w:r>
    </w:p>
    <w:p w:rsidR="00AB27AB" w:rsidRDefault="00AB27AB" w:rsidP="0005155F">
      <w:pPr>
        <w:jc w:val="both"/>
      </w:pPr>
      <w:r>
        <w:t xml:space="preserve">Çoğu ürün ve süreçler hiyerarşik olarak iç içe geçmiş </w:t>
      </w:r>
      <w:r w:rsidR="0005155F">
        <w:t xml:space="preserve">sistemlerdir; yani herhangi bir ürün örneğinde ürün parçalardan oluşan bir sistemdir ve parçalar da daha küçük alt parçaların bir sistemidir. </w:t>
      </w:r>
      <w:r>
        <w:t xml:space="preserve">Örneğin, bisiklet, bir </w:t>
      </w:r>
      <w:r w:rsidR="0005155F">
        <w:t>gövde</w:t>
      </w:r>
      <w:r>
        <w:t>, tekerlekle</w:t>
      </w:r>
      <w:r w:rsidR="0005155F">
        <w:t>r, lastikler, koltuk, fren vb. g</w:t>
      </w:r>
      <w:r>
        <w:t>ibi bileşenlerin bir sistemidir. Bu bileşenlerden her biri aynı zamanda bir bileşen sistemi</w:t>
      </w:r>
      <w:r w:rsidR="0005155F">
        <w:t>dir</w:t>
      </w:r>
      <w:r>
        <w:t xml:space="preserve">: koltuk metal ve plastik </w:t>
      </w:r>
      <w:r w:rsidR="0005155F">
        <w:t>iskelet</w:t>
      </w:r>
      <w:r>
        <w:t xml:space="preserve">, dolgu, naylon kapak vb. </w:t>
      </w:r>
      <w:r w:rsidR="0005155F">
        <w:t>unsurları içeren</w:t>
      </w:r>
      <w:r>
        <w:t xml:space="preserve"> bir bileşen sistemi olabilir.</w:t>
      </w:r>
    </w:p>
    <w:p w:rsidR="00AB27AB" w:rsidRDefault="00AB27AB" w:rsidP="00AB27AB">
      <w:pPr>
        <w:ind w:firstLine="708"/>
        <w:jc w:val="both"/>
      </w:pPr>
      <w:r>
        <w:t xml:space="preserve">Bir yenilik, </w:t>
      </w:r>
      <w:r w:rsidR="0005155F">
        <w:t>tek tek</w:t>
      </w:r>
      <w:r>
        <w:t xml:space="preserve"> bileşenler</w:t>
      </w:r>
      <w:r w:rsidR="0005155F">
        <w:t>d</w:t>
      </w:r>
      <w:r>
        <w:t xml:space="preserve">e, bu bileşenlerin </w:t>
      </w:r>
      <w:r w:rsidR="0005155F">
        <w:t>oluşturduğu genel mimarid</w:t>
      </w:r>
      <w:r>
        <w:t>e veya her ikisin</w:t>
      </w:r>
      <w:r w:rsidR="0005155F">
        <w:t>d</w:t>
      </w:r>
      <w:r>
        <w:t xml:space="preserve">e de bir değişime neden olabilir. Bir yenilik, bir veya daha fazla bileşendeki değişiklikleri gerektiriyorsa, ancak sistemin genel </w:t>
      </w:r>
      <w:proofErr w:type="gramStart"/>
      <w:r>
        <w:t>konfigürasyonunu</w:t>
      </w:r>
      <w:proofErr w:type="gramEnd"/>
      <w:r>
        <w:t xml:space="preserve"> önemli ölçüde etkile</w:t>
      </w:r>
      <w:r w:rsidR="000F4A02">
        <w:t>miyorsa, kısmi yeniliktir</w:t>
      </w:r>
      <w:r>
        <w:t xml:space="preserve"> (veya modül</w:t>
      </w:r>
      <w:r w:rsidR="000F4A02">
        <w:t xml:space="preserve">er yenilik). </w:t>
      </w:r>
      <w:r>
        <w:t>Yukarıdaki örnekte, bisiklet koltuğu teknolojisindeki bir yenilik</w:t>
      </w:r>
      <w:r w:rsidR="000F4A02">
        <w:t xml:space="preserve"> ( jel dolgulu malzemenin kullanılması</w:t>
      </w:r>
      <w:r>
        <w:t>), bisiklet mimarisinin geri kalanında herhangi bir değişiklik gerektirmez.</w:t>
      </w:r>
    </w:p>
    <w:p w:rsidR="00AB27AB" w:rsidRDefault="00AB27AB" w:rsidP="00AB27AB">
      <w:pPr>
        <w:ind w:firstLine="708"/>
        <w:jc w:val="both"/>
      </w:pPr>
      <w:r>
        <w:t xml:space="preserve">Buna karşılık, mimari bir yenilik, sistemin genel tasarımını veya bileşenlerin birbirleriyle </w:t>
      </w:r>
      <w:r w:rsidR="000F4A02">
        <w:t xml:space="preserve">etkileşimini </w:t>
      </w:r>
      <w:r>
        <w:t>değiştirmeyi gerektirir. Kesinlikle mimari olan bir yenilik, bileşenlerin kendilerini değiştirmeden sistem içinde bileşenlerin birbirine bağlanma şekiller</w:t>
      </w:r>
      <w:r w:rsidR="000F4A02">
        <w:t xml:space="preserve">ini yeniden yapılandırabilir.  </w:t>
      </w:r>
      <w:r>
        <w:t>Örneğin, yüksek tekerlekli bisikletten güvenlik bisikletine geçiş, bisikletin pek</w:t>
      </w:r>
      <w:r w:rsidR="000F4A02">
        <w:t xml:space="preserve"> çok unsurunun değişimini kapsayan</w:t>
      </w:r>
      <w:r>
        <w:t xml:space="preserve"> bir mima</w:t>
      </w:r>
      <w:r w:rsidR="000F4A02">
        <w:t>ri yenilikti</w:t>
      </w:r>
      <w:r>
        <w:t>. 1800'lü yıllarda bisiklet çok büyük ön tekerleklere sahipti. Dişli çark yoktu, tekerleğin çevresi pedalların tek bir dönüşünde gidilebilecek mesafe olduğu için ön tekerleğin boyutu bisikletin hızını doğrudan belirle</w:t>
      </w:r>
      <w:r w:rsidR="000F4A02">
        <w:t>r</w:t>
      </w:r>
      <w:r>
        <w:t xml:space="preserve">di. Bununla birlikte, 20. yüzyılın başlangıcında, </w:t>
      </w:r>
      <w:r w:rsidR="000F4A02">
        <w:t>metal işleme teknolojisindeki</w:t>
      </w:r>
      <w:r>
        <w:t xml:space="preserve"> gelişmeler, </w:t>
      </w:r>
      <w:r w:rsidR="00EB1181">
        <w:t>küçük ve hafif, ince bir zincir ile</w:t>
      </w:r>
      <w:r>
        <w:t xml:space="preserve"> bir dişli çarkın üretimini sağlamıştır. Bu, bisikletler</w:t>
      </w:r>
      <w:r w:rsidR="000F4A02">
        <w:t>in eşit büyüklükte iki tekerlekten</w:t>
      </w:r>
      <w:r>
        <w:t xml:space="preserve"> oluşturulmasını sağlarken, büyük ön tekerleğin</w:t>
      </w:r>
      <w:r w:rsidR="000F4A02">
        <w:t xml:space="preserve"> sağladığı hızı</w:t>
      </w:r>
      <w:r>
        <w:t xml:space="preserve"> gerçekleştirmek için dişliler k</w:t>
      </w:r>
      <w:r w:rsidR="000F4A02">
        <w:t xml:space="preserve">ullandı. Daha küçük tekerleklere </w:t>
      </w:r>
      <w:r>
        <w:t xml:space="preserve">geçiş, süspansiyon sistemlerinin ve </w:t>
      </w:r>
      <w:proofErr w:type="spellStart"/>
      <w:r>
        <w:t>pnömatik</w:t>
      </w:r>
      <w:proofErr w:type="spellEnd"/>
      <w:r>
        <w:t xml:space="preserve"> (hava dolu) lastiklerin geliştirilmesine neden oldu. Yeni bisikletler daha hafif, daha ucuz ve daha esnekti. Bu mimari yenilik </w:t>
      </w:r>
      <w:proofErr w:type="spellStart"/>
      <w:r>
        <w:t>Dunlop</w:t>
      </w:r>
      <w:proofErr w:type="spellEnd"/>
      <w:r>
        <w:t xml:space="preserve"> (</w:t>
      </w:r>
      <w:proofErr w:type="spellStart"/>
      <w:r>
        <w:t>pnömatik</w:t>
      </w:r>
      <w:proofErr w:type="spellEnd"/>
      <w:r>
        <w:t xml:space="preserve"> lastiği icat eden) ve </w:t>
      </w:r>
      <w:proofErr w:type="spellStart"/>
      <w:r>
        <w:t>Raleigh</w:t>
      </w:r>
      <w:proofErr w:type="spellEnd"/>
      <w:r>
        <w:t xml:space="preserve"> (üç-hızlı, </w:t>
      </w:r>
      <w:r w:rsidR="000F4A02">
        <w:t xml:space="preserve"> tam </w:t>
      </w:r>
      <w:r>
        <w:t xml:space="preserve">çelik </w:t>
      </w:r>
      <w:r>
        <w:lastRenderedPageBreak/>
        <w:t>bisikletin öncülüğünü yapmıştı) gibi şirketlerin ortaya ç</w:t>
      </w:r>
      <w:r w:rsidR="000F4A02">
        <w:t xml:space="preserve">ıkmasına yol açtı ve bisikleti bir eğlence aracından </w:t>
      </w:r>
      <w:r>
        <w:t xml:space="preserve">pratik bir nakliye </w:t>
      </w:r>
      <w:r w:rsidR="000F4A02">
        <w:t>aracına dönüştürdü.</w:t>
      </w:r>
    </w:p>
    <w:p w:rsidR="004906A8" w:rsidRDefault="000F4A02" w:rsidP="004906A8">
      <w:pPr>
        <w:ind w:firstLine="708"/>
        <w:jc w:val="both"/>
      </w:pPr>
      <w:r>
        <w:t>Bir firmanın bir bileşeni kullanması içi</w:t>
      </w:r>
      <w:r w:rsidR="004906A8">
        <w:t xml:space="preserve">n </w:t>
      </w:r>
      <w:r>
        <w:t>bu bileşen hakkında</w:t>
      </w:r>
      <w:r w:rsidR="004906A8">
        <w:t xml:space="preserve"> bilgiye sahip olmasını </w:t>
      </w:r>
      <w:r>
        <w:t>yeterli olabilir</w:t>
      </w:r>
      <w:r w:rsidR="004906A8">
        <w:t xml:space="preserve">. Bununla birlikte, bir mimari yeniliği başlatması veya benimsemesi için, bileşenlerin </w:t>
      </w:r>
      <w:r w:rsidR="00EB1181">
        <w:t xml:space="preserve">birbirine </w:t>
      </w:r>
      <w:r w:rsidR="004906A8">
        <w:t>bağlanma ve bütünleştir</w:t>
      </w:r>
      <w:r>
        <w:t>il</w:t>
      </w:r>
      <w:r w:rsidR="004906A8">
        <w:t>me yolları hakkı</w:t>
      </w:r>
      <w:r>
        <w:t>nda mimari bilgiye sahip olması gerekir</w:t>
      </w:r>
      <w:r w:rsidR="004906A8">
        <w:t>. Firmalar, bileşenlerin niteliklerinin nasıl etkileşimde bulunduklarını</w:t>
      </w:r>
      <w:r>
        <w:t xml:space="preserve"> anlamalıdır. Çünkü</w:t>
      </w:r>
      <w:r w:rsidR="004906A8">
        <w:t xml:space="preserve"> bazı sistem özelliklerinde</w:t>
      </w:r>
      <w:r>
        <w:t xml:space="preserve"> meydana gelecek değişiklikler</w:t>
      </w:r>
      <w:r w:rsidR="004906A8">
        <w:t xml:space="preserve"> sistemin </w:t>
      </w:r>
      <w:r>
        <w:t xml:space="preserve">bütününde </w:t>
      </w:r>
      <w:r w:rsidR="004906A8">
        <w:t xml:space="preserve">veya </w:t>
      </w:r>
      <w:r>
        <w:t>tek tek</w:t>
      </w:r>
      <w:r w:rsidR="004906A8">
        <w:t xml:space="preserve"> bileşenlerin tasarım özelliklerin</w:t>
      </w:r>
      <w:r>
        <w:t>de değişiklikler yapmayı gerektirebilir.</w:t>
      </w:r>
    </w:p>
    <w:p w:rsidR="004202EF" w:rsidRDefault="004906A8" w:rsidP="004906A8">
      <w:pPr>
        <w:ind w:firstLine="708"/>
        <w:jc w:val="both"/>
      </w:pPr>
      <w:r>
        <w:t xml:space="preserve">Yukarıda açıklanan boyutlar, </w:t>
      </w:r>
      <w:r w:rsidR="00A3042E">
        <w:t xml:space="preserve">yenilikleri birbirinden ayırmanın temel yollarını açıklamak için yararlı olmasına rağmen, bu boyutlar ne bağımsızdır, ne de yenilikleri sınıflandırmada açık </w:t>
      </w:r>
      <w:r>
        <w:t xml:space="preserve">bir </w:t>
      </w:r>
      <w:r w:rsidR="00A3042E">
        <w:t>sistem sunarlar. Yukarıdaki boyutların her</w:t>
      </w:r>
      <w:r w:rsidR="004202EF">
        <w:t xml:space="preserve"> </w:t>
      </w:r>
      <w:r w:rsidR="00A3042E">
        <w:t xml:space="preserve">biri birbirleriyle ilişkilidir; örneğin mimari yenilikler bileşen yeniliklerinden daha radikal ve yetenek yıkıcı olarak düşünülür. Ayrıca, </w:t>
      </w:r>
      <w:r>
        <w:t xml:space="preserve">bir yeniliğin </w:t>
      </w:r>
      <w:r w:rsidR="00A3042E">
        <w:t>yetenek zenginleştirme/ yetenek yıkma</w:t>
      </w:r>
      <w:r>
        <w:t xml:space="preserve"> boyutla</w:t>
      </w:r>
      <w:r w:rsidR="00A3042E">
        <w:t>rına mimari / kısmi</w:t>
      </w:r>
      <w:r>
        <w:t xml:space="preserve"> ya da radikal </w:t>
      </w:r>
      <w:r w:rsidR="00A3042E">
        <w:t>/</w:t>
      </w:r>
      <w:r>
        <w:t xml:space="preserve">artımlı </w:t>
      </w:r>
      <w:r w:rsidR="00A3042E">
        <w:t xml:space="preserve">yenilik </w:t>
      </w:r>
      <w:r>
        <w:t xml:space="preserve">arasındaki fark, zaman çerçevesine ve endüstri bağlamına bağlıdır. Dolayısıyla, yukarıdaki boyutlar, </w:t>
      </w:r>
      <w:r w:rsidR="004202EF">
        <w:t>yenilikleri anlamak için yararlı iken</w:t>
      </w:r>
      <w:r w:rsidR="00A3042E">
        <w:t xml:space="preserve">, </w:t>
      </w:r>
      <w:r w:rsidR="004202EF">
        <w:t>anlamları kullanıldıkları bağlama (zamana ve endüstriye) bağlı göreceli boyutlar olarak düşünülmelidir.</w:t>
      </w:r>
    </w:p>
    <w:p w:rsidR="004906A8" w:rsidRPr="004202EF" w:rsidRDefault="004202EF" w:rsidP="004202EF">
      <w:pPr>
        <w:jc w:val="both"/>
        <w:rPr>
          <w:b/>
        </w:rPr>
      </w:pPr>
      <w:r>
        <w:rPr>
          <w:b/>
        </w:rPr>
        <w:t>TEKNOLOJİNİN S-EĞRİLERİ</w:t>
      </w:r>
    </w:p>
    <w:p w:rsidR="004202EF" w:rsidRDefault="004906A8" w:rsidP="004202EF">
      <w:pPr>
        <w:jc w:val="both"/>
      </w:pPr>
      <w:r>
        <w:t xml:space="preserve">Hem teknolojinin performans artışı hem de teknolojinin piyasada </w:t>
      </w:r>
      <w:r w:rsidR="004202EF">
        <w:t>benimsenme oranı, bir S</w:t>
      </w:r>
      <w:r>
        <w:t xml:space="preserve"> eğrisine </w:t>
      </w:r>
      <w:r w:rsidR="004202EF">
        <w:t>uyar</w:t>
      </w:r>
      <w:r>
        <w:t xml:space="preserve">. </w:t>
      </w:r>
      <w:r w:rsidR="004202EF">
        <w:t xml:space="preserve">Her ikisi de S eğrisi olmasına rağmen, temelde farklı süreçlerdir. İlk olarak teknoloji geliştirmedeki </w:t>
      </w:r>
      <w:r>
        <w:t>S-eğrileri, ardından teknoloji</w:t>
      </w:r>
      <w:r w:rsidR="004202EF">
        <w:t>nin yayılmasındaki S</w:t>
      </w:r>
      <w:r>
        <w:t xml:space="preserve">-eğrileri anlatılmaktadır. </w:t>
      </w:r>
    </w:p>
    <w:p w:rsidR="004906A8" w:rsidRPr="004202EF" w:rsidRDefault="004202EF" w:rsidP="004202EF">
      <w:pPr>
        <w:jc w:val="both"/>
        <w:rPr>
          <w:b/>
        </w:rPr>
      </w:pPr>
      <w:r w:rsidRPr="004202EF">
        <w:rPr>
          <w:b/>
        </w:rPr>
        <w:t>Teknoloji</w:t>
      </w:r>
      <w:r w:rsidR="004906A8" w:rsidRPr="004202EF">
        <w:rPr>
          <w:b/>
        </w:rPr>
        <w:t xml:space="preserve"> Geliş</w:t>
      </w:r>
      <w:r w:rsidRPr="004202EF">
        <w:rPr>
          <w:b/>
        </w:rPr>
        <w:t xml:space="preserve">tirmedeki </w:t>
      </w:r>
      <w:r w:rsidR="004906A8" w:rsidRPr="004202EF">
        <w:rPr>
          <w:b/>
        </w:rPr>
        <w:t>S-Eğrileri</w:t>
      </w:r>
    </w:p>
    <w:p w:rsidR="004906A8" w:rsidRDefault="004906A8" w:rsidP="00AC4223">
      <w:pPr>
        <w:jc w:val="both"/>
      </w:pPr>
      <w:r>
        <w:t>Birçok teknoloji, ömürleri boyunca performans gelişimle</w:t>
      </w:r>
      <w:r w:rsidR="00EB1181">
        <w:t>rinde bir s-eğrisi sergiliyor.</w:t>
      </w:r>
      <w:r>
        <w:t xml:space="preserve"> Bir teknolojinin performansı, teknolojiye </w:t>
      </w:r>
      <w:r w:rsidR="00EB1181">
        <w:t>yapılan yatırım ve harcanan çabaya bakıldığında</w:t>
      </w:r>
      <w:r>
        <w:t>, genellikle b</w:t>
      </w:r>
      <w:r w:rsidR="00EB1181">
        <w:t xml:space="preserve">aşlangıçta gelişme yavaş ilerleme, daha sonra hızlı ilerleme ve daha sonra da azalan ilerleme gösterir.  </w:t>
      </w:r>
      <w:r>
        <w:t xml:space="preserve"> Bir teknolojinin ilk aşamalarında performans artışı yavaş</w:t>
      </w:r>
      <w:r w:rsidR="00EB1181">
        <w:t xml:space="preserve">tır, çünkü teknolojinin temelleri çok iyi anlaşılamaz. </w:t>
      </w:r>
      <w:r>
        <w:t>Farklı iyileştirme yollarını veya teknolojinin gelişimindeki farklı etkenleri keşfetmek için büyük çaba harca</w:t>
      </w:r>
      <w:r w:rsidR="00EB1181">
        <w:t>n</w:t>
      </w:r>
      <w:r>
        <w:t xml:space="preserve">mış olabilir. Teknoloji önceki teknolojilerden çok farklıysa, araştırmacıların </w:t>
      </w:r>
      <w:r w:rsidR="00EB1181">
        <w:t xml:space="preserve">teknolojinin </w:t>
      </w:r>
      <w:r>
        <w:t xml:space="preserve">ilerlemesini veya potansiyelini değerlendirmesine </w:t>
      </w:r>
      <w:proofErr w:type="gramStart"/>
      <w:r w:rsidR="00EB1181">
        <w:t>imkan</w:t>
      </w:r>
      <w:proofErr w:type="gramEnd"/>
      <w:r w:rsidR="00EB1181">
        <w:t xml:space="preserve"> veren</w:t>
      </w:r>
      <w:r>
        <w:t xml:space="preserve"> değerlendirme rutini olmayabilir. Ayrıca, teknoloji </w:t>
      </w:r>
      <w:r w:rsidR="00EB1181">
        <w:t>meşruiyet elde</w:t>
      </w:r>
      <w:r>
        <w:t xml:space="preserve"> edilinceye kadar, diğer araştırmacıları </w:t>
      </w:r>
      <w:r w:rsidR="00EB1181">
        <w:t>teknoloji geliştirmeye</w:t>
      </w:r>
      <w:r>
        <w:t xml:space="preserve"> </w:t>
      </w:r>
      <w:r w:rsidR="00EB1181">
        <w:t>katılmaya çekmek zor olabilir.</w:t>
      </w:r>
      <w:r>
        <w:t xml:space="preserve"> Ancak, bilim adamları veya şirketler teknoloji hakkında derinlemesine bilgi sahibi olduklarında iyileşme hızlanmaktadır. Teknoloji</w:t>
      </w:r>
      <w:r w:rsidR="00EB1181">
        <w:t xml:space="preserve">nin meşrulaşması diğer geliştiricileri çekmeye başladığı zaman artar. </w:t>
      </w:r>
      <w:r>
        <w:t xml:space="preserve">Ayrıca, </w:t>
      </w:r>
      <w:r w:rsidR="00EB1181">
        <w:t xml:space="preserve">değerlendirme ölçütleri geliştirildi ve böylece araştırmacıların dikkatlerini gösterilen çabaya karşılık en büyük gelişmeyi sağlayan ve performansı hızlı bir şekilde artırmayı mümkün kılan faaliyetlere odaklamalarına </w:t>
      </w:r>
      <w:proofErr w:type="gramStart"/>
      <w:r w:rsidR="00EB1181">
        <w:t>imkan</w:t>
      </w:r>
      <w:proofErr w:type="gramEnd"/>
      <w:r w:rsidR="00EB1181">
        <w:t xml:space="preserve"> sağlandı. Bununla birlikte, aynı </w:t>
      </w:r>
      <w:r w:rsidR="00EB1181">
        <w:lastRenderedPageBreak/>
        <w:t xml:space="preserve">noktada, çabaya karşılık azalan gelirler ortaya çıkmaya başlar. </w:t>
      </w:r>
      <w:r>
        <w:t xml:space="preserve"> Teknoloji kendi sınırlarına ulaşmaya başlayınca, her bir </w:t>
      </w:r>
      <w:proofErr w:type="gramStart"/>
      <w:r>
        <w:t>marjinal</w:t>
      </w:r>
      <w:proofErr w:type="gramEnd"/>
      <w:r>
        <w:t xml:space="preserve"> iyileştirmenin maliyeti artar ve s-eğrisi düzleşir.</w:t>
      </w:r>
    </w:p>
    <w:p w:rsidR="00BD7A89" w:rsidRDefault="004906A8" w:rsidP="00BD7A89">
      <w:pPr>
        <w:ind w:firstLine="708"/>
        <w:jc w:val="both"/>
      </w:pPr>
      <w:r>
        <w:t xml:space="preserve">Genellikle bir teknolojinin </w:t>
      </w:r>
      <w:r w:rsidR="00EB1181">
        <w:t>S-</w:t>
      </w:r>
      <w:r>
        <w:t xml:space="preserve">eğrisi </w:t>
      </w:r>
      <w:r w:rsidR="00EB1181">
        <w:t xml:space="preserve">zamana karşı </w:t>
      </w:r>
      <w:r>
        <w:t>performans</w:t>
      </w:r>
      <w:r w:rsidR="00EB1181">
        <w:t>l</w:t>
      </w:r>
      <w:r>
        <w:t xml:space="preserve">a </w:t>
      </w:r>
      <w:proofErr w:type="gramStart"/>
      <w:r>
        <w:t>(</w:t>
      </w:r>
      <w:proofErr w:type="gramEnd"/>
      <w:r>
        <w:t>ör. Hız, kapasite veya güç</w:t>
      </w:r>
      <w:proofErr w:type="gramStart"/>
      <w:r>
        <w:t>)</w:t>
      </w:r>
      <w:proofErr w:type="gramEnd"/>
      <w:r>
        <w:t xml:space="preserve"> </w:t>
      </w:r>
      <w:r w:rsidR="00EB1181">
        <w:t xml:space="preserve">çizilir, ancak yine de buna </w:t>
      </w:r>
      <w:r>
        <w:t xml:space="preserve">dikkatle yaklaşılması gerekir. Eğer </w:t>
      </w:r>
      <w:r w:rsidR="00EB1181">
        <w:t>harcanan çaba zamana göre sürekli değilse, ortaya çıkan S-eğrisi gerçek ilişkiyi göstermeyebilir.</w:t>
      </w:r>
      <w:r>
        <w:t> </w:t>
      </w:r>
      <w:r w:rsidR="00EB1181">
        <w:t>Eğer çaba, zamana göre sürekli ise, zamana göre çizilen performans çabaya karşı performansı gösteren aynı eğriyle sonuçlanacaktır. Bununla birlikte, teknolojiye harcanan çaba zamanla yükselir ya da düşerse, ortaya çıkan eğri daha hızlı bir şekilde düzleşir.</w:t>
      </w:r>
    </w:p>
    <w:p w:rsidR="004906A8" w:rsidRDefault="004906A8" w:rsidP="004906A8">
      <w:pPr>
        <w:ind w:firstLine="708"/>
        <w:jc w:val="both"/>
      </w:pPr>
      <w:r w:rsidRPr="004906A8">
        <w:t xml:space="preserve">Teknolojiler her zaman sınırlarına ulaşma imkânı bulmaz; Bunlar yeni, süreksiz teknolojiler tarafından eskimiş hale getirilebilir. </w:t>
      </w:r>
      <w:r w:rsidR="00BD7A89">
        <w:t>Bir</w:t>
      </w:r>
      <w:r w:rsidRPr="004906A8">
        <w:t xml:space="preserve"> yenilik, benzer bir pazar ihtiyacını </w:t>
      </w:r>
      <w:r w:rsidR="00BD7A89">
        <w:t>karşılarken</w:t>
      </w:r>
      <w:r w:rsidRPr="004906A8">
        <w:t xml:space="preserve"> kesintisiz ancak tamamen yeni bir bilgi </w:t>
      </w:r>
      <w:r w:rsidR="00BD7A89">
        <w:t xml:space="preserve">tabanı oluşturarak bunu yapar. </w:t>
      </w:r>
      <w:r w:rsidRPr="004906A8">
        <w:t>Örneğin pervane tabanlı uçaklardan jetler</w:t>
      </w:r>
      <w:r w:rsidR="00BD7A89">
        <w:t>e,</w:t>
      </w:r>
      <w:r w:rsidRPr="004906A8">
        <w:t xml:space="preserve"> </w:t>
      </w:r>
      <w:r w:rsidR="00BD7A89">
        <w:t xml:space="preserve">kimyasal </w:t>
      </w:r>
      <w:r w:rsidRPr="004906A8">
        <w:t>fotoğraflardan d</w:t>
      </w:r>
      <w:r w:rsidR="00BD7A89">
        <w:t>ijital fotoğraflara</w:t>
      </w:r>
      <w:r w:rsidRPr="004906A8">
        <w:t xml:space="preserve">, karbon kopyalama ve </w:t>
      </w:r>
      <w:proofErr w:type="spellStart"/>
      <w:r w:rsidRPr="004906A8">
        <w:t>vinil</w:t>
      </w:r>
      <w:proofErr w:type="spellEnd"/>
      <w:r w:rsidRPr="004906A8">
        <w:t xml:space="preserve"> kayıtlardan (veya analog kasetlerden) kompakt disklere kadar hepsi teknolojik </w:t>
      </w:r>
      <w:r w:rsidR="00BD7A89">
        <w:t>olarak öncekilerden farklıdır ve süreksiz teknolojilerdir</w:t>
      </w:r>
    </w:p>
    <w:p w:rsidR="004906A8" w:rsidRDefault="004906A8" w:rsidP="004906A8">
      <w:pPr>
        <w:ind w:firstLine="708"/>
        <w:jc w:val="both"/>
      </w:pPr>
      <w:r>
        <w:t>Başla</w:t>
      </w:r>
      <w:r w:rsidR="00BD7A89">
        <w:t xml:space="preserve">ngıçta, teknolojik süreksizlik mevcut </w:t>
      </w:r>
      <w:r>
        <w:t xml:space="preserve">teknolojiye göre daha düşük performansa sahip olabilir. Örneğin, 1771'de Nicolas Joseph </w:t>
      </w:r>
      <w:proofErr w:type="spellStart"/>
      <w:r>
        <w:t>Cugnot</w:t>
      </w:r>
      <w:proofErr w:type="spellEnd"/>
      <w:r>
        <w:t xml:space="preserve"> tarafından tanıtılan en eski otomobillerden biri, at arabasıyla karşılaştırıldığında daha yavaş ve daha zor çalıştırıldığı için hiçbir zaman ticari üretime </w:t>
      </w:r>
      <w:r w:rsidR="00BD7A89">
        <w:t>sokulamadı</w:t>
      </w:r>
      <w:r>
        <w:t xml:space="preserve">. Üç </w:t>
      </w:r>
      <w:r w:rsidR="00BD7A89">
        <w:t xml:space="preserve">tekerlekliydi, buharla çalışıyordu </w:t>
      </w:r>
      <w:r>
        <w:t>ve saatte 3 mil hızla yol alabiliyordu. 1800'lü yıllarda buhar ve gazla</w:t>
      </w:r>
      <w:r w:rsidR="00BD7A89">
        <w:t>/petrolle</w:t>
      </w:r>
      <w:r>
        <w:t xml:space="preserve"> çalışan birçok araç piyasaya çıkmıştı, ancak 1900'lü yılların başına kadar otomobillerin </w:t>
      </w:r>
      <w:r w:rsidR="00BD7A89">
        <w:t>yüksek sayıda üretilmeye başlanamadı</w:t>
      </w:r>
      <w:r>
        <w:t>.</w:t>
      </w:r>
    </w:p>
    <w:p w:rsidR="004906A8" w:rsidRDefault="00BD7A89" w:rsidP="004906A8">
      <w:pPr>
        <w:ind w:firstLine="708"/>
        <w:jc w:val="both"/>
      </w:pPr>
      <w:r>
        <w:t>İlk başlarda</w:t>
      </w:r>
      <w:r w:rsidR="004906A8">
        <w:t xml:space="preserve">, yeni bir teknolojiye </w:t>
      </w:r>
      <w:r>
        <w:t>harcanan çaba, yapılan yatırım</w:t>
      </w:r>
      <w:r w:rsidR="004906A8">
        <w:t xml:space="preserve">, mevcut teknolojiye </w:t>
      </w:r>
      <w:r>
        <w:t>harcanan çaba ve yapılan yatırımlardan</w:t>
      </w:r>
      <w:r w:rsidR="004906A8">
        <w:t xml:space="preserve"> daha düşük getiri elde edebilir ve firmalar genellikle</w:t>
      </w:r>
      <w:r>
        <w:t xml:space="preserve"> yeni teknolojiye</w:t>
      </w:r>
      <w:r w:rsidR="004906A8">
        <w:t xml:space="preserve"> geçiş yapmak konusunda isteksizdir. Bununla birlikte, yıkıcı teknoloji daha dik bir s-</w:t>
      </w:r>
      <w:proofErr w:type="gramStart"/>
      <w:r w:rsidR="004906A8">
        <w:t>eğrisine  veya</w:t>
      </w:r>
      <w:proofErr w:type="gramEnd"/>
      <w:r w:rsidR="004906A8">
        <w:t xml:space="preserve"> daha yüksek bir performans limitine y</w:t>
      </w:r>
      <w:r>
        <w:t xml:space="preserve">ükselen bir s-eğrisine sahipse, </w:t>
      </w:r>
      <w:r w:rsidR="000F5A86">
        <w:t xml:space="preserve"> yeni teknolojiye yapılan yatırımın gelirleri mevcut teknolojiye yapılan yatırımdan çok daha yüksek olduğu bir zaman gelebilir. </w:t>
      </w:r>
      <w:r w:rsidR="004906A8">
        <w:t>Sektöre giren yeni firmalar muhtemelen yıkıcı</w:t>
      </w:r>
      <w:r w:rsidR="000F5A86">
        <w:t>/yeni</w:t>
      </w:r>
      <w:r w:rsidR="004906A8">
        <w:t xml:space="preserve"> teknolojiyi seçecek ve g</w:t>
      </w:r>
      <w:r w:rsidR="000F5A86">
        <w:t>örevdeki firmalar mevcut teknolojinin</w:t>
      </w:r>
      <w:r w:rsidR="004906A8">
        <w:t xml:space="preserve"> ömrünü uzatmaya </w:t>
      </w:r>
      <w:r w:rsidR="000F5A86">
        <w:t xml:space="preserve">çalışacaklar </w:t>
      </w:r>
      <w:r w:rsidR="004906A8">
        <w:t>veya yeni teknolojiye geçmek için yatırım yapma</w:t>
      </w:r>
      <w:r w:rsidR="000F5A86">
        <w:t>ya zorlanacaklardır. Yıkıcı</w:t>
      </w:r>
      <w:r w:rsidR="004906A8">
        <w:t xml:space="preserve"> </w:t>
      </w:r>
      <w:r w:rsidR="000F5A86">
        <w:t>tek</w:t>
      </w:r>
      <w:r w:rsidR="004906A8">
        <w:t xml:space="preserve">noloji </w:t>
      </w:r>
      <w:r w:rsidR="000F5A86">
        <w:t>yapılan yatırıma ve harcanan çabaya göre</w:t>
      </w:r>
      <w:r w:rsidR="004906A8">
        <w:t xml:space="preserve"> daha fazla performans potansiyeline sahipse, uzun vadede mevcut teknolojiyi yerinden oynatmak mümkündür, ancak bu</w:t>
      </w:r>
      <w:r w:rsidR="000F5A86">
        <w:t>nu yapabilmenin</w:t>
      </w:r>
      <w:r w:rsidR="004906A8">
        <w:t xml:space="preserve"> hız</w:t>
      </w:r>
      <w:r w:rsidR="000F5A86">
        <w:t>ı</w:t>
      </w:r>
      <w:r w:rsidR="004906A8">
        <w:t xml:space="preserve"> önemli ölçüde değişebilir.</w:t>
      </w:r>
    </w:p>
    <w:p w:rsidR="000F5A86" w:rsidRPr="000F5A86" w:rsidRDefault="000F5A86" w:rsidP="000F5A86">
      <w:pPr>
        <w:jc w:val="both"/>
        <w:rPr>
          <w:b/>
        </w:rPr>
      </w:pPr>
      <w:r w:rsidRPr="000F5A86">
        <w:rPr>
          <w:b/>
        </w:rPr>
        <w:t xml:space="preserve">Teknoloji </w:t>
      </w:r>
      <w:r>
        <w:rPr>
          <w:b/>
        </w:rPr>
        <w:t>Yayılımınd</w:t>
      </w:r>
      <w:r w:rsidRPr="000F5A86">
        <w:rPr>
          <w:b/>
        </w:rPr>
        <w:t>a S-Eğrileri</w:t>
      </w:r>
    </w:p>
    <w:p w:rsidR="001B73EA" w:rsidRDefault="000F5A86" w:rsidP="009C675F">
      <w:pPr>
        <w:jc w:val="both"/>
      </w:pPr>
      <w:r>
        <w:t>Bir teknolojinin yayılımını tanımlamak için genellikle S-eğrileri kullanılır. Teknoloji performansındaki s-eğrilerinin aksine, teknoloji yayılımındaki s-eğrileri, zamana karşı teknolojinin benimsenme sayısını öngörerek elde edilir. Bu, bir s- eğrisi şeklinde ortaya çıkarmaktadır, çünkü alışılmamış bir teknoloji pazara girdiği zaman, uyarlanma başlangıçta yavaştır.</w:t>
      </w:r>
      <w:r w:rsidR="00597DC7">
        <w:t xml:space="preserve"> Anlaşıldıkça ve kitlesel olarak pazarda </w:t>
      </w:r>
      <w:r w:rsidR="00597DC7">
        <w:lastRenderedPageBreak/>
        <w:t>kullanıldıkça hızlanır ve Pazar doyum noktasına ulaşınca yeni uyarlanmalar azalmaya başlar. Örneğin, elektronik hesap makineleri pazara girdiğinde,</w:t>
      </w:r>
      <w:r>
        <w:t xml:space="preserve"> İlk uyarlananlar bilim adamları ve mühendislerden oluşan küçük bir gruptur. Bu grup önceden hesap cetveli kullanmıştır. </w:t>
      </w:r>
      <w:r w:rsidR="001B73EA">
        <w:t xml:space="preserve">Daha sonra hesap makinesi, muhasebeciler ve ticari kullanıcılardan oluşan daha geniş pazarlara girmeye başladı ve öğrencilerin ve genel halkın bulunduğu daha büyük pazarda yerini aldı.  Bu pazarlar doyuma ulaştıktan sonra, yeni uyarlanmalar daha az fırsat kaldı. Teknoloji yayılımının ilginci bir özelliği bilginin yayılımından daha fazla zaman almasıdır. Örneğin, </w:t>
      </w:r>
      <w:proofErr w:type="spellStart"/>
      <w:r w:rsidR="001B73EA">
        <w:t>Mansfield</w:t>
      </w:r>
      <w:proofErr w:type="spellEnd"/>
      <w:r w:rsidR="001B73EA">
        <w:t xml:space="preserve"> potansiyel kullanıcıların yarısının ki bu kullanıcılar robotların sağladığı avantajların farkında olsalar bile,  endüstriyel robotlara uyarlanmasının 12 yıl sürdüğünü bulmuştur. Yeni bir teknoloji mevcut çözümlere kıyasla önemli bir gelişme sağlıyorsa, bazı şirketler yeni teknolojiye neden bazılarından daha yavaş geçiyor? Cevap, yeni teknolojilerin altında yatan bilginin karmaşıklığına ve bu teknolojileri yararlı kılan tamamlayıcı kaynakların geliştirilmesine uzanabilir. Yeni bir teknolojiyi kullanmak için gerekli bilginin bir kısmı el kitapları veya başka dokümanlar yoluyla iletilebilmesine rağmen, bir teknolojinin potansiyelini tam olarak gerçekleştirmek için gerekli diğer bilgiler, yalnızca tecrübe yoluyla oluşturulabilir. Teknoloji hakkındaki bazı bilgiler örtüktür ve kişiden kişiye aktarımı gerektirir. Yeni bir teknolojiyi benimseyen birçok potansiyel kullanıcı, yeni teknolojinin ve onun avantajlarının farkında olmasına rağmen, böyle bir bilgiye erişene kadar uyarlanmayacaktır. </w:t>
      </w:r>
    </w:p>
    <w:p w:rsidR="000F5A86" w:rsidRDefault="001B73EA" w:rsidP="001B73EA">
      <w:pPr>
        <w:ind w:firstLine="708"/>
        <w:jc w:val="both"/>
      </w:pPr>
      <w:r>
        <w:t xml:space="preserve">Dahası, birçok teknoloji, yalnızca bir dizi tamamlayıcı kaynak geliştirildikten sonra potansiyel kullanıcılar için değerli olur. Örneğin, 1809 yılında İngiliz elektrikçi </w:t>
      </w:r>
      <w:proofErr w:type="spellStart"/>
      <w:r>
        <w:t>Humphry</w:t>
      </w:r>
      <w:proofErr w:type="spellEnd"/>
      <w:r>
        <w:t xml:space="preserve"> </w:t>
      </w:r>
      <w:proofErr w:type="spellStart"/>
      <w:r>
        <w:t>Davy</w:t>
      </w:r>
      <w:proofErr w:type="spellEnd"/>
      <w:r>
        <w:t xml:space="preserve"> tarafından ilk elektrikli ışığın icadına rağmen, bu icat ampullerin geliştirilmesine kadar pratik hale gelmedi. Ampulün icadı bir dizi alt icada bağlıydı. Örneğin ampulün içinde vakum oluşturmak için vakum pompaları gibi (cıva vakum pompası 1875 yılında </w:t>
      </w:r>
      <w:proofErr w:type="spellStart"/>
      <w:r>
        <w:t>Herman</w:t>
      </w:r>
      <w:proofErr w:type="spellEnd"/>
      <w:r>
        <w:t xml:space="preserve"> </w:t>
      </w:r>
      <w:proofErr w:type="spellStart"/>
      <w:r>
        <w:t>Sprengel</w:t>
      </w:r>
      <w:proofErr w:type="spellEnd"/>
      <w:r>
        <w:t xml:space="preserve"> tarafından icat edilmiştir). İlk ampuller sadece birkaç saat boyunca yanıyordu. Thomas </w:t>
      </w:r>
      <w:proofErr w:type="spellStart"/>
      <w:r>
        <w:t>Alva</w:t>
      </w:r>
      <w:proofErr w:type="spellEnd"/>
      <w:r>
        <w:t xml:space="preserve"> Edison, 1880 yılında i1200 saat yanma sağlayacak iplikler icat ettiğinde, bu icadı önceki mucitlerin çalışmalarının üzerine inşa etti. </w:t>
      </w:r>
    </w:p>
    <w:p w:rsidR="001B73EA" w:rsidRDefault="001B73EA" w:rsidP="001B73EA">
      <w:pPr>
        <w:ind w:firstLine="708"/>
        <w:jc w:val="both"/>
      </w:pPr>
      <w:r w:rsidRPr="001B73EA">
        <w:t xml:space="preserve">Son olarak, </w:t>
      </w:r>
      <w:r w:rsidR="00137EE4">
        <w:t>yayılmanın</w:t>
      </w:r>
      <w:r w:rsidRPr="001B73EA">
        <w:t xml:space="preserve"> s-eğrilerinin kısmen </w:t>
      </w:r>
      <w:r>
        <w:t>teknolojinin gelişmesinin S-eğrilerinin</w:t>
      </w:r>
      <w:r w:rsidRPr="001B73EA">
        <w:t xml:space="preserve"> bir fonksiyonu olduğu</w:t>
      </w:r>
      <w:r>
        <w:t xml:space="preserve"> açıktır: teknoloji daha iyi geliştikçe kullanıcılar için daha kesin, açık ve kullanışlı olur. Bu da uyarlanmayı kolaylaştırır</w:t>
      </w:r>
      <w:r w:rsidRPr="001B73EA">
        <w:t>.</w:t>
      </w:r>
      <w:r>
        <w:t xml:space="preserve"> Ayrıca, teknolojiye öğrenme eğrisi ve ölçek ekonomisi avantajları eklendikçe, bitmiş ürün fiyatı kullanıcıların uyarlanmasını hızlandıracak şekilde düşer. </w:t>
      </w:r>
    </w:p>
    <w:p w:rsidR="001B73EA" w:rsidRPr="001B73EA" w:rsidRDefault="001B73EA" w:rsidP="001B73EA">
      <w:pPr>
        <w:jc w:val="both"/>
        <w:rPr>
          <w:b/>
        </w:rPr>
      </w:pPr>
      <w:r w:rsidRPr="001B73EA">
        <w:rPr>
          <w:b/>
        </w:rPr>
        <w:t>Belirleyici Bir Araç Olarak S-Eğrileri</w:t>
      </w:r>
    </w:p>
    <w:p w:rsidR="001B73EA" w:rsidRDefault="001B73EA" w:rsidP="009C675F">
      <w:pPr>
        <w:jc w:val="both"/>
      </w:pPr>
      <w:r>
        <w:t>Yöneticiler s-eğrisi modelini, bir teknolojinin ne zaman sınırlarına ulaşacağını, daha radikal/yeni teknolojiye ne zaman yöneleceklerini öngörmek için kullanabilirler. Bununla birlikte S-Eğrisi Modelinin bir araç olarak sınırlılıkları vardır.</w:t>
      </w:r>
    </w:p>
    <w:p w:rsidR="001B73EA" w:rsidRDefault="001B73EA" w:rsidP="001B73EA">
      <w:pPr>
        <w:ind w:firstLine="708"/>
        <w:jc w:val="both"/>
      </w:pPr>
      <w:r>
        <w:t xml:space="preserve">İlk olarak, bir teknolojinin gerçek sınırlarının önceden bilinmesi pek mümkün değildir ve firmalar arasında bir teknolojinin sınırlarının ne olacağı konusunda anlaşmazlıklar bulunmaktadır. İkincisi, bir teknolojinin S-eğrisinin şekli sabit değildir. Piyasadaki beklenmedik değişiklikler, bileşen teknolojileri veya tamamlayıcı teknolojiler, bir teknolojinin ömrünü kısaltabilir veya uzatabilir. Dahası, </w:t>
      </w:r>
      <w:r>
        <w:lastRenderedPageBreak/>
        <w:t>firmalar geliştirme faaliyetleri ile s-eğrisinin şeklini etkileyebilirler. Örneğin, firmalar bazen yenilik geliştirme yaklaşımları uygulayarak veya teknolojinin mimari tasarımını yenileyerek s-eğrisini uzatabilirler.</w:t>
      </w:r>
    </w:p>
    <w:p w:rsidR="001B73EA" w:rsidRDefault="001B73EA" w:rsidP="001B73EA">
      <w:pPr>
        <w:ind w:firstLine="708"/>
        <w:jc w:val="both"/>
      </w:pPr>
      <w:r>
        <w:t xml:space="preserve">Son olarak, yeni bir teknolojiye geçmenin, bir firmanın yararına olacağı, (a) yeni teknolojinin sunduğu avantajlar, (6) yeni teknolojinin firmanın mevcut yetenekleri ile uyumlu olması (ve dolayısıyla çabanın miktarı (C) yeni teknolojinin firmanın tamamlayıcı kaynaklar içindeki konumu ile örtüşmesi </w:t>
      </w:r>
      <w:proofErr w:type="gramStart"/>
      <w:r>
        <w:t>(</w:t>
      </w:r>
      <w:proofErr w:type="gramEnd"/>
      <w:r>
        <w:t>ör. Bir firma önemli tamamlayıcı kaynaklara sahip olmayabilir veya gelirlerinden önemli bir kısmını mevcut teknoloji ile uyumlu ürünlerin satışından kazanabilir Ve (d) yeni teknolojinin beklenen yayılma oranı. Dolayısıyla, bir s-eğrisi modelini çok yakından takip eden bir firma, teknoloji devrelerine yapması gerekenden önce ya da sonra son verebilir.</w:t>
      </w:r>
    </w:p>
    <w:p w:rsidR="001B73EA" w:rsidRPr="009C675F" w:rsidRDefault="001B73EA" w:rsidP="001B73EA">
      <w:pPr>
        <w:jc w:val="both"/>
        <w:rPr>
          <w:b/>
          <w:sz w:val="24"/>
          <w:szCs w:val="24"/>
        </w:rPr>
      </w:pPr>
      <w:r w:rsidRPr="009C675F">
        <w:rPr>
          <w:b/>
          <w:sz w:val="24"/>
          <w:szCs w:val="24"/>
        </w:rPr>
        <w:t>TEKNOLOJİ DÖNGÜLERİ</w:t>
      </w:r>
    </w:p>
    <w:p w:rsidR="001B73EA" w:rsidRDefault="001B73EA" w:rsidP="001B73EA">
      <w:pPr>
        <w:jc w:val="both"/>
      </w:pPr>
      <w:r>
        <w:t xml:space="preserve">Yukarıdaki s-eğrisi modeli, teknolojik değişimin döngüsel olduğunu göstermektedir: Her yeni s-eğrisi, </w:t>
      </w:r>
      <w:proofErr w:type="gramStart"/>
      <w:r>
        <w:t>türbülansın</w:t>
      </w:r>
      <w:proofErr w:type="gramEnd"/>
      <w:r>
        <w:t xml:space="preserve"> başlangıç döneminde başlamakta ve bunu takiben hızlı gelişme, daha sonra azalan gelirler izlemekte ve nihai olarak yeni bir teknolojik süreksizlikle yer değiştirmektedir. Yeni teknolojik süreksizlik, bir endüstrinin mevcut rekabetçi yapısını bozarak yeni liderler ve yeni kaybedenler yaratabilir. </w:t>
      </w:r>
      <w:proofErr w:type="spellStart"/>
      <w:r>
        <w:t>Schumpeter</w:t>
      </w:r>
      <w:proofErr w:type="spellEnd"/>
      <w:r>
        <w:t>, bu süreci yaratıcı yıkım olarak nitelendirdi ve bunun kapitalist bir toplumda ilerlemenin anahtar itici unsuru olduğunu savundu.</w:t>
      </w:r>
    </w:p>
    <w:p w:rsidR="001B73EA" w:rsidRDefault="00137EE4" w:rsidP="001B73EA">
      <w:pPr>
        <w:ind w:firstLine="708"/>
        <w:jc w:val="both"/>
      </w:pPr>
      <w:r>
        <w:t xml:space="preserve">Çeşitli araştırmalar </w:t>
      </w:r>
      <w:r w:rsidR="001B73EA">
        <w:t xml:space="preserve">eden </w:t>
      </w:r>
      <w:r>
        <w:t>b</w:t>
      </w:r>
      <w:r w:rsidR="001B73EA">
        <w:t>azı teknolojilerin başarılı ve bazılarının başarısız olduğunu ve</w:t>
      </w:r>
      <w:r>
        <w:t xml:space="preserve"> gerek yeni teknolojiyi başlatma ya da ona uyarlanmada mevcut firmaların mı ya da yeni firmaların mı daha başarılı olacaklarını anlamak amacıyla teknoloji döngüsünün aşamalarını tanımlamaya çalışmıştır. Ünlü bir teknoloji evrim modeli </w:t>
      </w:r>
      <w:proofErr w:type="spellStart"/>
      <w:r>
        <w:t>Utterback</w:t>
      </w:r>
      <w:proofErr w:type="spellEnd"/>
      <w:r>
        <w:t xml:space="preserve"> ve </w:t>
      </w:r>
      <w:proofErr w:type="spellStart"/>
      <w:r>
        <w:t>Abernity</w:t>
      </w:r>
      <w:proofErr w:type="spellEnd"/>
      <w:r>
        <w:t xml:space="preserve"> tarafından önerilmiştir. Onlar teknolojinin ayrı aşamalardan geçtiğini gözlemişlerdir. İlk aşamada, hem teknoloji hem de pazarla ilgili çok fazla belirsizlik vardır. Teknolojik ürünler ya da hizmetler ilkel, güvenilmez ya da çok pahalı olabilir ancak bazı Pazar boşluklarının ihtiyaçlarına uyar. Bu aşamada, firmalar pazarın tepkisini değerlendirmek için farklı formlar ya da ürün özellikleri denerler. </w:t>
      </w:r>
      <w:r w:rsidR="0028230A">
        <w:t xml:space="preserve">Bununla birlikte, üreticiler ve müşteriler istenen ürün özellikleri hakkında bazı anlaşmalara varmaya başlarlar ve bir baskın tasarım ortaya çıkar. Baskın tasarım teknolojinin sabit bir mimarisini kurar ve firmaların çabalarını süreç yeniliklerine odaklamalarına </w:t>
      </w:r>
      <w:proofErr w:type="gramStart"/>
      <w:r w:rsidR="0028230A">
        <w:t>imkan</w:t>
      </w:r>
      <w:proofErr w:type="gramEnd"/>
      <w:r w:rsidR="0028230A">
        <w:t xml:space="preserve"> verir. Böylece tasarımın üretimi daha etkili ve verimli olur ve mevcut mimari içindeki unsurları/bileşenleri geliştirmek için </w:t>
      </w:r>
      <w:proofErr w:type="spellStart"/>
      <w:r w:rsidR="0028230A">
        <w:t>artımsal</w:t>
      </w:r>
      <w:proofErr w:type="spellEnd"/>
      <w:r w:rsidR="0028230A">
        <w:t xml:space="preserve"> yeniliklere yönelme olur.  </w:t>
      </w:r>
      <w:proofErr w:type="spellStart"/>
      <w:r w:rsidR="0028230A">
        <w:t>Utterback</w:t>
      </w:r>
      <w:proofErr w:type="spellEnd"/>
      <w:r w:rsidR="0028230A">
        <w:t xml:space="preserve"> ve </w:t>
      </w:r>
      <w:proofErr w:type="spellStart"/>
      <w:r w:rsidR="0028230A">
        <w:t>Abernity</w:t>
      </w:r>
      <w:proofErr w:type="spellEnd"/>
      <w:r w:rsidR="0028230A">
        <w:t xml:space="preserve"> bu aşamayı özel aşama olarak adlandırırlar, çünkü ürünlerde, girdilerde ve üretim süreçlerindeki yenilikler baskın tasarıma özeldir. Örneğin, ABD’de enerji üretiminin büyük bir çoğunluğu fosil yakıtların kullanımına dayanır ve bu yakıtlara dayanan enerji üretim yöntemleri çok iyi kurulmuştur. Öte yandan, yenilenebilir enerji kaynaklarına dayanan enerji üreten teknolojiler (güneş, </w:t>
      </w:r>
      <w:proofErr w:type="gramStart"/>
      <w:r w:rsidR="0028230A">
        <w:t>rüzgar</w:t>
      </w:r>
      <w:proofErr w:type="gramEnd"/>
      <w:r w:rsidR="0028230A">
        <w:t xml:space="preserve">, hidrojen gibi) hala istikrarsız bir aşamadadır. </w:t>
      </w:r>
    </w:p>
    <w:p w:rsidR="0028230A" w:rsidRPr="009C675F" w:rsidRDefault="0028230A" w:rsidP="0028230A">
      <w:pPr>
        <w:jc w:val="both"/>
        <w:rPr>
          <w:b/>
          <w:sz w:val="24"/>
          <w:szCs w:val="24"/>
        </w:rPr>
      </w:pPr>
      <w:r w:rsidRPr="009C675F">
        <w:rPr>
          <w:b/>
          <w:sz w:val="24"/>
          <w:szCs w:val="24"/>
        </w:rPr>
        <w:lastRenderedPageBreak/>
        <w:t>ARAŞTIRMA ÖZETİ: YENİLİĞİN YAYILMASI VE UYARLANICI KATEGORİLERİ</w:t>
      </w:r>
    </w:p>
    <w:p w:rsidR="0028230A" w:rsidRDefault="0028230A" w:rsidP="0028230A">
      <w:pPr>
        <w:jc w:val="both"/>
      </w:pPr>
      <w:r>
        <w:t xml:space="preserve">Teknoloji yayılımındaki S-eğrileri, teknolojiyi farklı zamanlarda benimseyen farklı insan kategorilerinin bir süreci olarak açıklanmaktadır. </w:t>
      </w:r>
      <w:r w:rsidR="004B2052">
        <w:t xml:space="preserve">Uyarlanıcı kategorilerinin bir tipolojisi </w:t>
      </w:r>
      <w:proofErr w:type="spellStart"/>
      <w:r w:rsidR="004B2052">
        <w:t>Everett</w:t>
      </w:r>
      <w:proofErr w:type="spellEnd"/>
      <w:r w:rsidR="004B2052">
        <w:t xml:space="preserve"> M. </w:t>
      </w:r>
      <w:proofErr w:type="spellStart"/>
      <w:r w:rsidR="004B2052">
        <w:t>Rogers</w:t>
      </w:r>
      <w:proofErr w:type="spellEnd"/>
      <w:r w:rsidR="004B2052">
        <w:t xml:space="preserve"> tarafından önerilmiştir. Buna göre beş kategori vardır: bu kategoriler zamana ve uyarlanıcı/benimseyici toplamına göre bir S- eğrisi şeklinde gösterilebilir. Ayrıca zaman ve nüfus içindeki payına göre de bir çan eğrisi şeklinde gösterilebilir. </w:t>
      </w:r>
    </w:p>
    <w:p w:rsidR="0028230A" w:rsidRDefault="0028230A" w:rsidP="004B2052">
      <w:pPr>
        <w:jc w:val="both"/>
      </w:pPr>
      <w:r>
        <w:t>YENİLİKÇİ</w:t>
      </w:r>
    </w:p>
    <w:p w:rsidR="0028230A" w:rsidRDefault="0028230A" w:rsidP="004B2052">
      <w:pPr>
        <w:jc w:val="both"/>
      </w:pPr>
      <w:r>
        <w:t>Yenilikçiler, bir yenil</w:t>
      </w:r>
      <w:r w:rsidR="004B2052">
        <w:t>iği benimseyen ilk kişilerdir. Satın</w:t>
      </w:r>
      <w:r w:rsidR="00AC4223">
        <w:t xml:space="preserve"> </w:t>
      </w:r>
      <w:r w:rsidR="004B2052">
        <w:t>alm</w:t>
      </w:r>
      <w:r>
        <w:t>a davranışlarında son derece maceraperest, karmaşıklık ve belirsizlik derecesi yüksektir. Yenilikçiler tipik olarak önemli mali kaynaklara erişebilir (ve böylece başarısız kabul kararlarında meydana gelen kayıpları karşılayabilir). Her ne kadar belirli bi</w:t>
      </w:r>
      <w:r w:rsidR="00AC4223">
        <w:t xml:space="preserve">r toplumsal sisteme </w:t>
      </w:r>
      <w:proofErr w:type="spellStart"/>
      <w:r w:rsidR="00AC4223">
        <w:t>entegre</w:t>
      </w:r>
      <w:r>
        <w:t>olmamış</w:t>
      </w:r>
      <w:proofErr w:type="spellEnd"/>
      <w:r>
        <w:t xml:space="preserve"> olsalar da, </w:t>
      </w:r>
      <w:r w:rsidR="00AC4223">
        <w:t>yenilikçile</w:t>
      </w:r>
      <w:r>
        <w:t xml:space="preserve">r, bir yeniliğin yayılmasında son derece önemli bir rol oynamaktadır; çünkü bunlar, toplumsal sisteme yeni fikirler getiren bireylerdir. </w:t>
      </w:r>
      <w:proofErr w:type="spellStart"/>
      <w:r>
        <w:t>Rogers</w:t>
      </w:r>
      <w:proofErr w:type="spellEnd"/>
      <w:r>
        <w:t>,</w:t>
      </w:r>
      <w:r w:rsidR="00AC4223">
        <w:t xml:space="preserve"> bireylerin yüzde 2,5'inin yenilikçi olduğunu belirtir.</w:t>
      </w:r>
    </w:p>
    <w:p w:rsidR="0028230A" w:rsidRDefault="0028230A" w:rsidP="00AC4223">
      <w:pPr>
        <w:jc w:val="both"/>
      </w:pPr>
      <w:r>
        <w:t>ERKEN BENİMSEYENLER</w:t>
      </w:r>
    </w:p>
    <w:p w:rsidR="0028230A" w:rsidRDefault="00AC4223" w:rsidP="00AC4223">
      <w:pPr>
        <w:jc w:val="both"/>
      </w:pPr>
      <w:r>
        <w:t>Uyarlananların ikinci kategorisi, erken benimseyenlerdir</w:t>
      </w:r>
      <w:r w:rsidR="0028230A">
        <w:t>. Erken benimseyenler, sosyal sistemleri</w:t>
      </w:r>
      <w:r>
        <w:t>yle sıkı bütünleşmişlerdir</w:t>
      </w:r>
      <w:r w:rsidR="0028230A">
        <w:t xml:space="preserve"> ve fikir liderliği için en büyük potansiyele sahiptirler. Erken </w:t>
      </w:r>
      <w:r>
        <w:t>uyarlananlara</w:t>
      </w:r>
      <w:r w:rsidR="0028230A">
        <w:t xml:space="preserve"> kendi akranları tarafından saygı duyu</w:t>
      </w:r>
      <w:r>
        <w:t xml:space="preserve">lur ve bu saygıyı korumak için doğru </w:t>
      </w:r>
      <w:r w:rsidR="0028230A">
        <w:t>yenilik benimseme kararları vermeleri gerektiğini biliyoruz. Diğer potansiyel benimseyenler, erken benimseyenler</w:t>
      </w:r>
      <w:r>
        <w:t>d</w:t>
      </w:r>
      <w:r w:rsidR="0028230A">
        <w:t>e</w:t>
      </w:r>
      <w:r>
        <w:t>n</w:t>
      </w:r>
      <w:r w:rsidR="0028230A">
        <w:t xml:space="preserve"> </w:t>
      </w:r>
      <w:r>
        <w:t>bilgi ve tavsiye istemektedir; bu nedenle</w:t>
      </w:r>
      <w:r w:rsidR="0028230A">
        <w:t xml:space="preserve">, erken benimseyenler yeni ürün veya süreçler için mükemmel misyonerler </w:t>
      </w:r>
      <w:r>
        <w:t>olurlar</w:t>
      </w:r>
      <w:r w:rsidR="0028230A">
        <w:t xml:space="preserve">. </w:t>
      </w:r>
      <w:proofErr w:type="spellStart"/>
      <w:r w:rsidR="0028230A">
        <w:t>Rogers</w:t>
      </w:r>
      <w:proofErr w:type="spellEnd"/>
      <w:r w:rsidR="0028230A">
        <w:t xml:space="preserve">, bireylerin % </w:t>
      </w:r>
      <w:proofErr w:type="gramStart"/>
      <w:r w:rsidR="0028230A">
        <w:t>13.5'inin</w:t>
      </w:r>
      <w:proofErr w:type="gramEnd"/>
      <w:r w:rsidR="0028230A">
        <w:t xml:space="preserve"> (yenilikçilerden sonra) </w:t>
      </w:r>
      <w:r>
        <w:t>erken uyarlanan/benimseyen olduğunu belirtir.</w:t>
      </w:r>
    </w:p>
    <w:p w:rsidR="0028230A" w:rsidRDefault="00AC4223" w:rsidP="00AC4223">
      <w:pPr>
        <w:jc w:val="both"/>
      </w:pPr>
      <w:r>
        <w:t>ERKEN ÇOĞUNLUK</w:t>
      </w:r>
    </w:p>
    <w:p w:rsidR="0028230A" w:rsidRDefault="0028230A" w:rsidP="00AC4223">
      <w:pPr>
        <w:jc w:val="both"/>
      </w:pPr>
      <w:proofErr w:type="spellStart"/>
      <w:r>
        <w:t>Rogers</w:t>
      </w:r>
      <w:proofErr w:type="spellEnd"/>
      <w:r>
        <w:t xml:space="preserve">, bir sosyal sistemdeki bireylerin% 34'ünü </w:t>
      </w:r>
      <w:r w:rsidR="00AC4223">
        <w:t xml:space="preserve">bir yeniliğe uyarlanan </w:t>
      </w:r>
      <w:r>
        <w:t xml:space="preserve">erken çoğunluk olarak tanımlıyor. Erken çoğunluk, bir sosyal sistemin ortalama üyelerinden biraz daha </w:t>
      </w:r>
      <w:r w:rsidR="00AC4223">
        <w:t xml:space="preserve">fazla </w:t>
      </w:r>
      <w:r>
        <w:t>yenilikler</w:t>
      </w:r>
      <w:r w:rsidR="00AC4223">
        <w:t>i</w:t>
      </w:r>
      <w:r>
        <w:t xml:space="preserve"> benimsemektedir. Genellikle fikir liderleri </w:t>
      </w:r>
      <w:r w:rsidR="00AC4223">
        <w:t xml:space="preserve">değildirler, ancak akranlarıyla </w:t>
      </w:r>
      <w:r>
        <w:t>etkileşim içindedirler.</w:t>
      </w:r>
    </w:p>
    <w:p w:rsidR="0028230A" w:rsidRDefault="00AC4223" w:rsidP="00AC4223">
      <w:pPr>
        <w:jc w:val="both"/>
      </w:pPr>
      <w:r>
        <w:t>GEÇ ÇOĞUNLUK</w:t>
      </w:r>
    </w:p>
    <w:p w:rsidR="0028230A" w:rsidRDefault="0028230A" w:rsidP="00AC4223">
      <w:pPr>
        <w:jc w:val="both"/>
      </w:pPr>
      <w:proofErr w:type="spellStart"/>
      <w:r>
        <w:t>Rogers'a</w:t>
      </w:r>
      <w:proofErr w:type="spellEnd"/>
      <w:r>
        <w:t xml:space="preserve"> göre, sosyal bir sistemdeki </w:t>
      </w:r>
      <w:r w:rsidR="00AC4223">
        <w:t xml:space="preserve">bireylerin </w:t>
      </w:r>
      <w:r>
        <w:t xml:space="preserve">yüzde 34'ü </w:t>
      </w:r>
      <w:r w:rsidR="00AC4223">
        <w:t xml:space="preserve">yenilikleri benimsemede </w:t>
      </w:r>
      <w:r>
        <w:t>geç çoğunlu</w:t>
      </w:r>
      <w:r w:rsidR="00AC4223">
        <w:t>ğu</w:t>
      </w:r>
      <w:r>
        <w:t xml:space="preserve"> oluşturuyor. Erken çoğunluk gibi geç çoğunluk da bir toplumsal sistemdeki bireylerin üçte birini oluşturur. </w:t>
      </w:r>
      <w:r w:rsidR="00AC4223">
        <w:t>Bu grup yeniliğe</w:t>
      </w:r>
      <w:r>
        <w:t xml:space="preserve"> şüphe</w:t>
      </w:r>
      <w:r w:rsidR="00AC4223">
        <w:t xml:space="preserve">yle </w:t>
      </w:r>
      <w:r>
        <w:t>yaklaşır ve akranlarından baskı görene kadar yeniliği kabul etmeyebilir. Geç çoğunluğun kıt kaynakları olabilir, bu nedenle yen</w:t>
      </w:r>
      <w:r w:rsidR="00AC4223">
        <w:t xml:space="preserve">ilik hakkındaki </w:t>
      </w:r>
      <w:proofErr w:type="gramStart"/>
      <w:r w:rsidR="00AC4223">
        <w:t>belirsizlikler  çözülene</w:t>
      </w:r>
      <w:proofErr w:type="gramEnd"/>
      <w:r w:rsidR="00AC4223">
        <w:t xml:space="preserve"> kadar uyarlanmaya gönülsüz olurlar</w:t>
      </w:r>
      <w:r>
        <w:t>.</w:t>
      </w:r>
    </w:p>
    <w:p w:rsidR="00AC4223" w:rsidRDefault="00AC4223" w:rsidP="00AC4223">
      <w:pPr>
        <w:jc w:val="both"/>
      </w:pPr>
      <w:r>
        <w:t>NAL TOPLAYANLAR</w:t>
      </w:r>
    </w:p>
    <w:p w:rsidR="0028230A" w:rsidRDefault="0028230A" w:rsidP="00AC4223">
      <w:pPr>
        <w:jc w:val="both"/>
      </w:pPr>
      <w:r>
        <w:t xml:space="preserve">Bir sosyal sistemdeki yenilikleri benimseyenlerin son yüzde 16'sı </w:t>
      </w:r>
      <w:r w:rsidR="00AC4223">
        <w:t>nal toplayanlar/geride kalanlar</w:t>
      </w:r>
      <w:r>
        <w:t xml:space="preserve"> </w:t>
      </w:r>
      <w:r w:rsidR="00AC4223">
        <w:t>olarak adlandırılır. Karar alırken</w:t>
      </w:r>
      <w:r>
        <w:t xml:space="preserve"> sosyal ağın etkisinden ziyade geçmiş deneyimlere dayanabilirler ve fikir </w:t>
      </w:r>
      <w:r>
        <w:lastRenderedPageBreak/>
        <w:t>liderliğine neredeyse hiç sahip değildirler. Yeniliklere ve yenilik</w:t>
      </w:r>
      <w:r w:rsidR="00AC4223">
        <w:t xml:space="preserve">çilere oldukça kuşkuludurlar ve </w:t>
      </w:r>
      <w:r>
        <w:t>bir yeniliğin benimsenmeden önce başarısız olmayacağından emin olmalı</w:t>
      </w:r>
      <w:r w:rsidR="00AC4223">
        <w:t>dır</w:t>
      </w:r>
      <w:r>
        <w:t>lar.</w:t>
      </w:r>
    </w:p>
    <w:p w:rsidR="00932821" w:rsidRDefault="009C675F" w:rsidP="00932821">
      <w:pPr>
        <w:ind w:firstLine="708"/>
        <w:jc w:val="both"/>
      </w:pPr>
      <w:bookmarkStart w:id="0" w:name="_GoBack"/>
      <w:bookmarkEnd w:id="0"/>
      <w:r w:rsidRPr="009C675F">
        <w:t xml:space="preserve">Mikroişlemciler, yazılımlar, motosikletler ve elektrikli araçlar da </w:t>
      </w:r>
      <w:proofErr w:type="gramStart"/>
      <w:r w:rsidRPr="009C675F">
        <w:t>dahil</w:t>
      </w:r>
      <w:proofErr w:type="gramEnd"/>
      <w:r w:rsidRPr="009C675F">
        <w:t xml:space="preserve"> olmak üzere pek çok endüstride, </w:t>
      </w:r>
      <w:r w:rsidR="00932821">
        <w:t xml:space="preserve">teknoloji geliştirme eğrisi </w:t>
      </w:r>
      <w:r w:rsidRPr="009C675F">
        <w:t xml:space="preserve">müşteri ihtiyaçlarının </w:t>
      </w:r>
      <w:r w:rsidR="00932821">
        <w:t xml:space="preserve">eğrisinden daha diktir. </w:t>
      </w:r>
      <w:r w:rsidRPr="009C675F">
        <w:t>Firmalar genellikle ürün</w:t>
      </w:r>
      <w:r w:rsidR="00932821">
        <w:t xml:space="preserve">lere müşterilerin onları soğurma kapasitesinden daha hızlı yeni özellikler (hız, güç vb.) katmaktadırlar. </w:t>
      </w:r>
      <w:r w:rsidRPr="009C675F">
        <w:t>Neden firmalar müşterilerinin ihtiyaç duyduklarından daha yüksek bir performans sunarlar? Cevap, bir tekno</w:t>
      </w:r>
      <w:r w:rsidR="00932821">
        <w:t>lojinin sağlayıcılarının pazar bölümlendirme</w:t>
      </w:r>
      <w:r w:rsidRPr="009C675F">
        <w:t xml:space="preserve"> ve fiyatlandırma hedeflerine dayanıyor gibi görünüyor. Bir endüstrideki rekabet, fiyat</w:t>
      </w:r>
      <w:r w:rsidR="00932821">
        <w:t>ı</w:t>
      </w:r>
      <w:r w:rsidRPr="009C675F">
        <w:t xml:space="preserve"> ve </w:t>
      </w:r>
      <w:r w:rsidR="00932821">
        <w:t xml:space="preserve">kar </w:t>
      </w:r>
      <w:proofErr w:type="gramStart"/>
      <w:r w:rsidRPr="009C675F">
        <w:t>marjları</w:t>
      </w:r>
      <w:r w:rsidR="00932821">
        <w:t>nı</w:t>
      </w:r>
      <w:proofErr w:type="gramEnd"/>
      <w:r w:rsidRPr="009C675F">
        <w:t xml:space="preserve"> düşürdüğünden, firmalar genellikle satışları</w:t>
      </w:r>
      <w:r w:rsidR="00932821">
        <w:t>nı</w:t>
      </w:r>
      <w:r w:rsidRPr="009C675F">
        <w:t xml:space="preserve"> aşamalı olarak piyasanın üst katmanlarına kaydırmaya çalışırlar. Bu katmanlarda yüksek performans ve zengin özelliklere sahip ürünler daha yüksek </w:t>
      </w:r>
      <w:r w:rsidR="00932821">
        <w:t>pazar</w:t>
      </w:r>
      <w:r w:rsidRPr="009C675F">
        <w:t xml:space="preserve"> boşluklarına yol açabilir. Müşteriler, zamanla daha iyi performans gösteren ürünlere sahip o</w:t>
      </w:r>
      <w:r w:rsidR="00932821">
        <w:t>lmayı</w:t>
      </w:r>
      <w:r w:rsidRPr="009C675F">
        <w:t xml:space="preserve"> </w:t>
      </w:r>
      <w:r w:rsidR="00932821">
        <w:t>bekleseler de</w:t>
      </w:r>
      <w:r w:rsidRPr="009C675F">
        <w:t>, bu tür ürünleri tam olarak kullanabilme yetenekleri</w:t>
      </w:r>
      <w:r w:rsidR="00932821">
        <w:t xml:space="preserve">, </w:t>
      </w:r>
      <w:r w:rsidR="00932821">
        <w:t>yeni özellikleri nasıl kullanacaklarını öğrenme ihtiyacı ve iş ve yaşam tarzlarına</w:t>
      </w:r>
      <w:r w:rsidR="00932821">
        <w:t xml:space="preserve"> bunları nasıl uyarlayacaklarına</w:t>
      </w:r>
      <w:r w:rsidR="00932821">
        <w:t xml:space="preserve"> </w:t>
      </w:r>
      <w:r w:rsidR="00932821">
        <w:t>göre yavaştır</w:t>
      </w:r>
      <w:r w:rsidR="00932821">
        <w:t>. Bu nedenle hem teknolojik iyileştirme yörüngesi hem de müşteri talebinin yörüngesi yukarı e</w:t>
      </w:r>
      <w:r w:rsidR="00932821">
        <w:t>ğimli olmasına rağmen, teknoloji</w:t>
      </w:r>
      <w:r w:rsidR="00932821">
        <w:t xml:space="preserve"> iyileştirme yörüngesi daha dik</w:t>
      </w:r>
      <w:r w:rsidR="00932821">
        <w:t xml:space="preserve">tir. </w:t>
      </w:r>
      <w:r w:rsidR="00932821">
        <w:t xml:space="preserve"> </w:t>
      </w:r>
    </w:p>
    <w:p w:rsidR="0028230A" w:rsidRDefault="0028230A" w:rsidP="001B73EA">
      <w:pPr>
        <w:ind w:firstLine="708"/>
        <w:jc w:val="both"/>
      </w:pPr>
    </w:p>
    <w:p w:rsidR="0028230A" w:rsidRDefault="0028230A" w:rsidP="001B73EA">
      <w:pPr>
        <w:ind w:firstLine="708"/>
        <w:jc w:val="both"/>
      </w:pPr>
    </w:p>
    <w:p w:rsidR="0028230A" w:rsidRDefault="0028230A" w:rsidP="001B73EA">
      <w:pPr>
        <w:ind w:firstLine="708"/>
        <w:jc w:val="both"/>
      </w:pPr>
    </w:p>
    <w:sectPr w:rsidR="0028230A" w:rsidSect="00BF0F47">
      <w:pgSz w:w="11909" w:h="16834"/>
      <w:pgMar w:top="1418" w:right="1418" w:bottom="1418" w:left="1418" w:header="0" w:footer="6" w:gutter="0"/>
      <w:cols w:space="708"/>
      <w:noEndnote/>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EE2"/>
    <w:rsid w:val="00025345"/>
    <w:rsid w:val="0005155F"/>
    <w:rsid w:val="00070883"/>
    <w:rsid w:val="000E4B1C"/>
    <w:rsid w:val="000F4A02"/>
    <w:rsid w:val="000F5A86"/>
    <w:rsid w:val="00137EE4"/>
    <w:rsid w:val="001B037B"/>
    <w:rsid w:val="001B73EA"/>
    <w:rsid w:val="001D4CCC"/>
    <w:rsid w:val="0028230A"/>
    <w:rsid w:val="00377E3B"/>
    <w:rsid w:val="004202EF"/>
    <w:rsid w:val="004902B5"/>
    <w:rsid w:val="004906A8"/>
    <w:rsid w:val="00495F23"/>
    <w:rsid w:val="004B2052"/>
    <w:rsid w:val="00505848"/>
    <w:rsid w:val="00597DC7"/>
    <w:rsid w:val="005E2F4C"/>
    <w:rsid w:val="005F331E"/>
    <w:rsid w:val="006420BB"/>
    <w:rsid w:val="006972A6"/>
    <w:rsid w:val="0074791E"/>
    <w:rsid w:val="00796FC5"/>
    <w:rsid w:val="007D11D1"/>
    <w:rsid w:val="007E4025"/>
    <w:rsid w:val="00925EE2"/>
    <w:rsid w:val="00932821"/>
    <w:rsid w:val="00950320"/>
    <w:rsid w:val="009C675F"/>
    <w:rsid w:val="009E3D2E"/>
    <w:rsid w:val="00A3042E"/>
    <w:rsid w:val="00A736D5"/>
    <w:rsid w:val="00AB27AB"/>
    <w:rsid w:val="00AC4223"/>
    <w:rsid w:val="00B66D4E"/>
    <w:rsid w:val="00BD7A89"/>
    <w:rsid w:val="00BF0F47"/>
    <w:rsid w:val="00C3406A"/>
    <w:rsid w:val="00C443B8"/>
    <w:rsid w:val="00CF0BE3"/>
    <w:rsid w:val="00CF0E17"/>
    <w:rsid w:val="00CF35AC"/>
    <w:rsid w:val="00D4264E"/>
    <w:rsid w:val="00DB3190"/>
    <w:rsid w:val="00DF05CF"/>
    <w:rsid w:val="00EB11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B7CCC-3A52-408E-A188-0370DEA18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link w:val="Gvdemetni0"/>
    <w:rsid w:val="00DF05CF"/>
    <w:rPr>
      <w:rFonts w:ascii="Times New Roman" w:eastAsia="Times New Roman" w:hAnsi="Times New Roman" w:cs="Times New Roman"/>
      <w:sz w:val="18"/>
      <w:szCs w:val="18"/>
      <w:shd w:val="clear" w:color="auto" w:fill="FFFFFF"/>
    </w:rPr>
  </w:style>
  <w:style w:type="character" w:customStyle="1" w:styleId="Tabloyazs2">
    <w:name w:val="Tablo yazısı (2)_"/>
    <w:basedOn w:val="VarsaylanParagrafYazTipi"/>
    <w:link w:val="Tabloyazs20"/>
    <w:rsid w:val="00DF05CF"/>
    <w:rPr>
      <w:rFonts w:ascii="Segoe UI" w:eastAsia="Segoe UI" w:hAnsi="Segoe UI" w:cs="Segoe UI"/>
      <w:b/>
      <w:bCs/>
      <w:sz w:val="17"/>
      <w:szCs w:val="17"/>
      <w:shd w:val="clear" w:color="auto" w:fill="FFFFFF"/>
    </w:rPr>
  </w:style>
  <w:style w:type="character" w:customStyle="1" w:styleId="Tabloyazs">
    <w:name w:val="Tablo yazısı_"/>
    <w:basedOn w:val="VarsaylanParagrafYazTipi"/>
    <w:link w:val="Tabloyazs0"/>
    <w:rsid w:val="00DF05CF"/>
    <w:rPr>
      <w:rFonts w:ascii="Times New Roman" w:eastAsia="Times New Roman" w:hAnsi="Times New Roman" w:cs="Times New Roman"/>
      <w:b/>
      <w:bCs/>
      <w:sz w:val="15"/>
      <w:szCs w:val="15"/>
      <w:shd w:val="clear" w:color="auto" w:fill="FFFFFF"/>
    </w:rPr>
  </w:style>
  <w:style w:type="character" w:customStyle="1" w:styleId="GvdemetniSegoeUI7ptKaln">
    <w:name w:val="Gövde metni + Segoe UI;7 pt;Kalın"/>
    <w:basedOn w:val="Gvdemetni"/>
    <w:rsid w:val="00DF05CF"/>
    <w:rPr>
      <w:rFonts w:ascii="Segoe UI" w:eastAsia="Segoe UI" w:hAnsi="Segoe UI" w:cs="Segoe UI"/>
      <w:b/>
      <w:bCs/>
      <w:color w:val="000000"/>
      <w:spacing w:val="0"/>
      <w:w w:val="100"/>
      <w:position w:val="0"/>
      <w:sz w:val="14"/>
      <w:szCs w:val="14"/>
      <w:shd w:val="clear" w:color="auto" w:fill="FFFFFF"/>
      <w:lang w:val="en-US"/>
    </w:rPr>
  </w:style>
  <w:style w:type="character" w:customStyle="1" w:styleId="GvdemetniSegoeUI75pt">
    <w:name w:val="Gövde metni + Segoe UI;7;5 pt"/>
    <w:basedOn w:val="Gvdemetni"/>
    <w:rsid w:val="00DF05CF"/>
    <w:rPr>
      <w:rFonts w:ascii="Segoe UI" w:eastAsia="Segoe UI" w:hAnsi="Segoe UI" w:cs="Segoe UI"/>
      <w:color w:val="000000"/>
      <w:spacing w:val="0"/>
      <w:w w:val="100"/>
      <w:position w:val="0"/>
      <w:sz w:val="15"/>
      <w:szCs w:val="15"/>
      <w:shd w:val="clear" w:color="auto" w:fill="FFFFFF"/>
      <w:lang w:val="en-US"/>
    </w:rPr>
  </w:style>
  <w:style w:type="paragraph" w:customStyle="1" w:styleId="Gvdemetni0">
    <w:name w:val="Gövde metni"/>
    <w:basedOn w:val="Normal"/>
    <w:link w:val="Gvdemetni"/>
    <w:rsid w:val="00DF05CF"/>
    <w:pPr>
      <w:widowControl w:val="0"/>
      <w:shd w:val="clear" w:color="auto" w:fill="FFFFFF"/>
      <w:spacing w:before="180" w:line="284" w:lineRule="exact"/>
    </w:pPr>
    <w:rPr>
      <w:rFonts w:ascii="Times New Roman" w:eastAsia="Times New Roman" w:hAnsi="Times New Roman" w:cs="Times New Roman"/>
      <w:sz w:val="18"/>
      <w:szCs w:val="18"/>
    </w:rPr>
  </w:style>
  <w:style w:type="paragraph" w:customStyle="1" w:styleId="Tabloyazs20">
    <w:name w:val="Tablo yazısı (2)"/>
    <w:basedOn w:val="Normal"/>
    <w:link w:val="Tabloyazs2"/>
    <w:rsid w:val="00DF05CF"/>
    <w:pPr>
      <w:widowControl w:val="0"/>
      <w:shd w:val="clear" w:color="auto" w:fill="FFFFFF"/>
      <w:spacing w:line="0" w:lineRule="atLeast"/>
    </w:pPr>
    <w:rPr>
      <w:rFonts w:ascii="Segoe UI" w:eastAsia="Segoe UI" w:hAnsi="Segoe UI" w:cs="Segoe UI"/>
      <w:b/>
      <w:bCs/>
      <w:sz w:val="17"/>
      <w:szCs w:val="17"/>
    </w:rPr>
  </w:style>
  <w:style w:type="paragraph" w:customStyle="1" w:styleId="Tabloyazs0">
    <w:name w:val="Tablo yazısı"/>
    <w:basedOn w:val="Normal"/>
    <w:link w:val="Tabloyazs"/>
    <w:rsid w:val="00DF05CF"/>
    <w:pPr>
      <w:widowControl w:val="0"/>
      <w:shd w:val="clear" w:color="auto" w:fill="FFFFFF"/>
      <w:spacing w:line="0" w:lineRule="atLeast"/>
    </w:pPr>
    <w:rPr>
      <w:rFonts w:ascii="Times New Roman" w:eastAsia="Times New Roman" w:hAnsi="Times New Roman" w:cs="Times New Roman"/>
      <w:b/>
      <w:bCs/>
      <w:sz w:val="15"/>
      <w:szCs w:val="15"/>
    </w:rPr>
  </w:style>
  <w:style w:type="character" w:customStyle="1" w:styleId="Gvdemetni15">
    <w:name w:val="Gövde metni (15)_"/>
    <w:basedOn w:val="VarsaylanParagrafYazTipi"/>
    <w:link w:val="Gvdemetni150"/>
    <w:locked/>
    <w:rsid w:val="0028230A"/>
    <w:rPr>
      <w:rFonts w:ascii="Segoe UI" w:eastAsia="Segoe UI" w:hAnsi="Segoe UI" w:cs="Segoe UI"/>
      <w:b/>
      <w:bCs/>
      <w:sz w:val="17"/>
      <w:szCs w:val="17"/>
      <w:shd w:val="clear" w:color="auto" w:fill="FFFFFF"/>
    </w:rPr>
  </w:style>
  <w:style w:type="paragraph" w:customStyle="1" w:styleId="Gvdemetni150">
    <w:name w:val="Gövde metni (15)"/>
    <w:basedOn w:val="Normal"/>
    <w:link w:val="Gvdemetni15"/>
    <w:rsid w:val="0028230A"/>
    <w:pPr>
      <w:widowControl w:val="0"/>
      <w:shd w:val="clear" w:color="auto" w:fill="FFFFFF"/>
      <w:spacing w:before="540" w:line="0" w:lineRule="atLeast"/>
    </w:pPr>
    <w:rPr>
      <w:rFonts w:ascii="Segoe UI" w:eastAsia="Segoe UI" w:hAnsi="Segoe UI" w:cs="Segoe UI"/>
      <w:b/>
      <w:bCs/>
      <w:sz w:val="17"/>
      <w:szCs w:val="17"/>
    </w:rPr>
  </w:style>
  <w:style w:type="character" w:customStyle="1" w:styleId="Gvdemetni17">
    <w:name w:val="Gövde metni (17)_"/>
    <w:basedOn w:val="VarsaylanParagrafYazTipi"/>
    <w:link w:val="Gvdemetni170"/>
    <w:locked/>
    <w:rsid w:val="0028230A"/>
    <w:rPr>
      <w:rFonts w:ascii="Segoe UI" w:eastAsia="Segoe UI" w:hAnsi="Segoe UI" w:cs="Segoe UI"/>
      <w:sz w:val="15"/>
      <w:szCs w:val="15"/>
      <w:shd w:val="clear" w:color="auto" w:fill="FFFFFF"/>
    </w:rPr>
  </w:style>
  <w:style w:type="paragraph" w:customStyle="1" w:styleId="Gvdemetni170">
    <w:name w:val="Gövde metni (17)"/>
    <w:basedOn w:val="Normal"/>
    <w:link w:val="Gvdemetni17"/>
    <w:rsid w:val="0028230A"/>
    <w:pPr>
      <w:widowControl w:val="0"/>
      <w:shd w:val="clear" w:color="auto" w:fill="FFFFFF"/>
      <w:spacing w:line="0" w:lineRule="atLeast"/>
      <w:jc w:val="both"/>
    </w:pPr>
    <w:rPr>
      <w:rFonts w:ascii="Segoe UI" w:eastAsia="Segoe UI" w:hAnsi="Segoe UI" w:cs="Segoe UI"/>
      <w:sz w:val="15"/>
      <w:szCs w:val="15"/>
    </w:rPr>
  </w:style>
  <w:style w:type="character" w:customStyle="1" w:styleId="Gvdemetni314pt">
    <w:name w:val="Gövde metni (3) + 14 pt"/>
    <w:aliases w:val="Kalın,0 pt boşluk bırakılıyor"/>
    <w:basedOn w:val="VarsaylanParagrafYazTipi"/>
    <w:rsid w:val="0028230A"/>
    <w:rPr>
      <w:rFonts w:ascii="Segoe UI" w:eastAsia="Segoe UI" w:hAnsi="Segoe UI" w:cs="Segoe UI" w:hint="default"/>
      <w:b/>
      <w:bCs/>
      <w:i w:val="0"/>
      <w:iCs w:val="0"/>
      <w:smallCaps w:val="0"/>
      <w:strike w:val="0"/>
      <w:dstrike w:val="0"/>
      <w:color w:val="FFFFFF"/>
      <w:spacing w:val="0"/>
      <w:w w:val="100"/>
      <w:position w:val="0"/>
      <w:sz w:val="28"/>
      <w:szCs w:val="28"/>
      <w:u w:val="none"/>
      <w:effect w:val="none"/>
      <w:lang w:val="en-US"/>
    </w:rPr>
  </w:style>
  <w:style w:type="character" w:customStyle="1" w:styleId="Gvdemetni3">
    <w:name w:val="Gövde metni (3)"/>
    <w:basedOn w:val="VarsaylanParagrafYazTipi"/>
    <w:rsid w:val="0028230A"/>
    <w:rPr>
      <w:rFonts w:ascii="Segoe UI" w:eastAsia="Segoe UI" w:hAnsi="Segoe UI" w:cs="Segoe UI" w:hint="default"/>
      <w:b w:val="0"/>
      <w:bCs w:val="0"/>
      <w:i w:val="0"/>
      <w:iCs w:val="0"/>
      <w:smallCaps w:val="0"/>
      <w:strike w:val="0"/>
      <w:dstrike w:val="0"/>
      <w:color w:val="FFFFFF"/>
      <w:spacing w:val="-10"/>
      <w:w w:val="100"/>
      <w:position w:val="0"/>
      <w:sz w:val="22"/>
      <w:szCs w:val="22"/>
      <w:u w:val="none"/>
      <w:effect w:val="none"/>
      <w:lang w:val="en-US"/>
    </w:rPr>
  </w:style>
  <w:style w:type="character" w:customStyle="1" w:styleId="Gvdemetni17talik">
    <w:name w:val="Gövde metni (17) + İtalik"/>
    <w:basedOn w:val="Gvdemetni17"/>
    <w:rsid w:val="0028230A"/>
    <w:rPr>
      <w:rFonts w:ascii="Segoe UI" w:eastAsia="Segoe UI" w:hAnsi="Segoe UI" w:cs="Segoe UI"/>
      <w:i/>
      <w:iCs/>
      <w:color w:val="000000"/>
      <w:spacing w:val="0"/>
      <w:w w:val="100"/>
      <w:position w:val="0"/>
      <w:sz w:val="15"/>
      <w:szCs w:val="15"/>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71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14</Pages>
  <Words>6323</Words>
  <Characters>36043</Characters>
  <Application>Microsoft Office Word</Application>
  <DocSecurity>0</DocSecurity>
  <Lines>300</Lines>
  <Paragraphs>84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belkıs özkara</dc:creator>
  <cp:keywords/>
  <dc:description/>
  <cp:lastModifiedBy>belkıs özkara</cp:lastModifiedBy>
  <cp:revision>14</cp:revision>
  <dcterms:created xsi:type="dcterms:W3CDTF">2017-03-06T08:50:00Z</dcterms:created>
  <dcterms:modified xsi:type="dcterms:W3CDTF">2017-03-13T11:39:00Z</dcterms:modified>
</cp:coreProperties>
</file>